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1FE51B57" w14:textId="77777777" w:rsidTr="00465470">
        <w:tc>
          <w:tcPr>
            <w:tcW w:w="5670" w:type="dxa"/>
          </w:tcPr>
          <w:p w14:paraId="29EA7916" w14:textId="77777777"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5DE51D30" wp14:editId="399DAB0E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233413B7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33569380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14:paraId="1B656680" w14:textId="77777777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1C19FD8A" w14:textId="77777777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2C206416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71AC685F" w14:textId="77777777" w:rsidR="00334165" w:rsidRPr="00B95B16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14:paraId="7E2CF02E" w14:textId="77777777" w:rsidR="00832EBB" w:rsidRPr="00694D19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694D19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BF4F6C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БУРЕНИЕ СКВАЖИН</w:t>
          </w:r>
          <w:r w:rsidRPr="00694D19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14:paraId="1D0715AA" w14:textId="309AB242" w:rsidR="00D83E4E" w:rsidRPr="00B95B16" w:rsidRDefault="00192CB6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i/>
              <w:sz w:val="40"/>
              <w:szCs w:val="40"/>
            </w:rPr>
            <w:t>(Регионального</w:t>
          </w:r>
          <w:r w:rsidR="00BE2ED0" w:rsidRPr="00B95B16">
            <w:rPr>
              <w:rFonts w:ascii="Times New Roman" w:eastAsia="Arial Unicode MS" w:hAnsi="Times New Roman" w:cs="Times New Roman"/>
              <w:b/>
              <w:i/>
              <w:sz w:val="40"/>
              <w:szCs w:val="40"/>
            </w:rPr>
            <w:t xml:space="preserve"> этапа)</w:t>
          </w:r>
          <w:r w:rsidR="00BE2ED0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емпионата по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="001F35DC">
            <w:rPr>
              <w:rFonts w:ascii="Times New Roman" w:eastAsia="Arial Unicode MS" w:hAnsi="Times New Roman" w:cs="Times New Roman"/>
              <w:b/>
              <w:sz w:val="40"/>
              <w:szCs w:val="40"/>
              <w:u w:val="single"/>
            </w:rPr>
            <w:t>202</w:t>
          </w:r>
          <w:r w:rsidR="00B208B4">
            <w:rPr>
              <w:rFonts w:ascii="Times New Roman" w:eastAsia="Arial Unicode MS" w:hAnsi="Times New Roman" w:cs="Times New Roman"/>
              <w:b/>
              <w:sz w:val="40"/>
              <w:szCs w:val="40"/>
              <w:u w:val="single"/>
            </w:rPr>
            <w:t>6</w:t>
          </w:r>
          <w:r w:rsidR="00F17FDA" w:rsidRPr="00192CB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</w:t>
          </w:r>
          <w:r w:rsidR="00B95B16" w:rsidRPr="00192CB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14:paraId="33D6E576" w14:textId="35F24EEC" w:rsidR="00334165" w:rsidRPr="00B95B16" w:rsidRDefault="00B208B4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Пермский край</w:t>
          </w:r>
        </w:p>
      </w:sdtContent>
    </w:sdt>
    <w:p w14:paraId="562DBD60" w14:textId="77777777" w:rsidR="009B18A2" w:rsidRDefault="00BE2ED0" w:rsidP="00BE2ED0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(субъект РФ)</w:t>
      </w:r>
    </w:p>
    <w:p w14:paraId="33C70017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45B41A0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BF19E12" w14:textId="77777777"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F49F7A0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3AD7BEF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1784C40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F121795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41F6AFF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458977F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5B8BB53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AF75756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DDE6592" w14:textId="27318930"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B208B4">
        <w:rPr>
          <w:rFonts w:ascii="Times New Roman" w:hAnsi="Times New Roman" w:cs="Times New Roman"/>
          <w:sz w:val="28"/>
          <w:szCs w:val="28"/>
          <w:lang w:bidi="en-US"/>
        </w:rPr>
        <w:t xml:space="preserve">6 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>г.</w:t>
      </w:r>
    </w:p>
    <w:p w14:paraId="27EB5806" w14:textId="77777777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0A9CAAAF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374CC082" w14:textId="77777777" w:rsidR="00330553" w:rsidRDefault="009B18A2" w:rsidP="00330553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16821944" w14:textId="77777777" w:rsidR="00792E1A" w:rsidRPr="001A6D9F" w:rsidRDefault="00B97386" w:rsidP="00792E1A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r w:rsidRPr="001A6D9F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1A6D9F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1A6D9F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208067961" w:history="1">
        <w:r w:rsidR="00792E1A" w:rsidRPr="001A6D9F">
          <w:rPr>
            <w:rStyle w:val="ae"/>
            <w:rFonts w:ascii="Times New Roman" w:hAnsi="Times New Roman"/>
            <w:noProof/>
            <w:sz w:val="28"/>
          </w:rPr>
          <w:t>1.ОСНОВНЫЕ ТРЕБОВАНИЯ КОМПЕТЕНЦИИ</w:t>
        </w:r>
        <w:r w:rsidR="00792E1A" w:rsidRPr="001A6D9F">
          <w:rPr>
            <w:rFonts w:ascii="Times New Roman" w:hAnsi="Times New Roman"/>
            <w:noProof/>
            <w:webHidden/>
            <w:sz w:val="28"/>
          </w:rPr>
          <w:tab/>
        </w:r>
        <w:r w:rsidR="00792E1A" w:rsidRPr="001A6D9F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792E1A" w:rsidRPr="001A6D9F">
          <w:rPr>
            <w:rFonts w:ascii="Times New Roman" w:hAnsi="Times New Roman"/>
            <w:noProof/>
            <w:webHidden/>
            <w:sz w:val="28"/>
          </w:rPr>
          <w:instrText xml:space="preserve"> PAGEREF _Toc208067961 \h </w:instrText>
        </w:r>
        <w:r w:rsidR="00792E1A" w:rsidRPr="001A6D9F">
          <w:rPr>
            <w:rFonts w:ascii="Times New Roman" w:hAnsi="Times New Roman"/>
            <w:noProof/>
            <w:webHidden/>
            <w:sz w:val="28"/>
          </w:rPr>
        </w:r>
        <w:r w:rsidR="00792E1A" w:rsidRPr="001A6D9F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576316">
          <w:rPr>
            <w:rFonts w:ascii="Times New Roman" w:hAnsi="Times New Roman"/>
            <w:noProof/>
            <w:webHidden/>
            <w:sz w:val="28"/>
          </w:rPr>
          <w:t>4</w:t>
        </w:r>
        <w:r w:rsidR="00792E1A" w:rsidRPr="001A6D9F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180FF79C" w14:textId="77777777" w:rsidR="00792E1A" w:rsidRPr="001A6D9F" w:rsidRDefault="00792E1A" w:rsidP="00792E1A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08067962" w:history="1">
        <w:r w:rsidRPr="001A6D9F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Pr="001A6D9F">
          <w:rPr>
            <w:noProof/>
            <w:webHidden/>
            <w:sz w:val="28"/>
            <w:szCs w:val="28"/>
          </w:rPr>
          <w:tab/>
        </w:r>
        <w:r w:rsidRPr="001A6D9F">
          <w:rPr>
            <w:noProof/>
            <w:webHidden/>
            <w:sz w:val="28"/>
            <w:szCs w:val="28"/>
          </w:rPr>
          <w:fldChar w:fldCharType="begin"/>
        </w:r>
        <w:r w:rsidRPr="001A6D9F">
          <w:rPr>
            <w:noProof/>
            <w:webHidden/>
            <w:sz w:val="28"/>
            <w:szCs w:val="28"/>
          </w:rPr>
          <w:instrText xml:space="preserve"> PAGEREF _Toc208067962 \h </w:instrText>
        </w:r>
        <w:r w:rsidRPr="001A6D9F">
          <w:rPr>
            <w:noProof/>
            <w:webHidden/>
            <w:sz w:val="28"/>
            <w:szCs w:val="28"/>
          </w:rPr>
        </w:r>
        <w:r w:rsidRPr="001A6D9F">
          <w:rPr>
            <w:noProof/>
            <w:webHidden/>
            <w:sz w:val="28"/>
            <w:szCs w:val="28"/>
          </w:rPr>
          <w:fldChar w:fldCharType="separate"/>
        </w:r>
        <w:r w:rsidR="00576316">
          <w:rPr>
            <w:noProof/>
            <w:webHidden/>
            <w:sz w:val="28"/>
            <w:szCs w:val="28"/>
          </w:rPr>
          <w:t>4</w:t>
        </w:r>
        <w:r w:rsidRPr="001A6D9F">
          <w:rPr>
            <w:noProof/>
            <w:webHidden/>
            <w:sz w:val="28"/>
            <w:szCs w:val="28"/>
          </w:rPr>
          <w:fldChar w:fldCharType="end"/>
        </w:r>
      </w:hyperlink>
    </w:p>
    <w:p w14:paraId="379ACE19" w14:textId="77777777" w:rsidR="00792E1A" w:rsidRPr="001A6D9F" w:rsidRDefault="00792E1A" w:rsidP="00792E1A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08067963" w:history="1">
        <w:r w:rsidRPr="001A6D9F">
          <w:rPr>
            <w:rStyle w:val="ae"/>
            <w:noProof/>
            <w:sz w:val="28"/>
            <w:szCs w:val="28"/>
          </w:rPr>
          <w:t>1.2. Перечень профессиональных задач специалиста</w:t>
        </w:r>
        <w:r w:rsidRPr="001A6D9F">
          <w:rPr>
            <w:noProof/>
            <w:webHidden/>
            <w:sz w:val="28"/>
            <w:szCs w:val="28"/>
          </w:rPr>
          <w:tab/>
        </w:r>
        <w:r w:rsidRPr="001A6D9F">
          <w:rPr>
            <w:noProof/>
            <w:webHidden/>
            <w:sz w:val="28"/>
            <w:szCs w:val="28"/>
          </w:rPr>
          <w:fldChar w:fldCharType="begin"/>
        </w:r>
        <w:r w:rsidRPr="001A6D9F">
          <w:rPr>
            <w:noProof/>
            <w:webHidden/>
            <w:sz w:val="28"/>
            <w:szCs w:val="28"/>
          </w:rPr>
          <w:instrText xml:space="preserve"> PAGEREF _Toc208067963 \h </w:instrText>
        </w:r>
        <w:r w:rsidRPr="001A6D9F">
          <w:rPr>
            <w:noProof/>
            <w:webHidden/>
            <w:sz w:val="28"/>
            <w:szCs w:val="28"/>
          </w:rPr>
        </w:r>
        <w:r w:rsidRPr="001A6D9F">
          <w:rPr>
            <w:noProof/>
            <w:webHidden/>
            <w:sz w:val="28"/>
            <w:szCs w:val="28"/>
          </w:rPr>
          <w:fldChar w:fldCharType="separate"/>
        </w:r>
        <w:r w:rsidR="00576316">
          <w:rPr>
            <w:noProof/>
            <w:webHidden/>
            <w:sz w:val="28"/>
            <w:szCs w:val="28"/>
          </w:rPr>
          <w:t>4</w:t>
        </w:r>
        <w:r w:rsidRPr="001A6D9F">
          <w:rPr>
            <w:noProof/>
            <w:webHidden/>
            <w:sz w:val="28"/>
            <w:szCs w:val="28"/>
          </w:rPr>
          <w:fldChar w:fldCharType="end"/>
        </w:r>
      </w:hyperlink>
    </w:p>
    <w:p w14:paraId="48E17849" w14:textId="77777777" w:rsidR="00792E1A" w:rsidRPr="001A6D9F" w:rsidRDefault="00792E1A" w:rsidP="00792E1A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08067964" w:history="1">
        <w:r w:rsidRPr="001A6D9F">
          <w:rPr>
            <w:rStyle w:val="ae"/>
            <w:noProof/>
            <w:sz w:val="28"/>
            <w:szCs w:val="28"/>
          </w:rPr>
          <w:t>по компетенции «Бурение скважин»</w:t>
        </w:r>
        <w:r w:rsidRPr="001A6D9F">
          <w:rPr>
            <w:noProof/>
            <w:webHidden/>
            <w:sz w:val="28"/>
            <w:szCs w:val="28"/>
          </w:rPr>
          <w:tab/>
        </w:r>
        <w:r w:rsidRPr="001A6D9F">
          <w:rPr>
            <w:noProof/>
            <w:webHidden/>
            <w:sz w:val="28"/>
            <w:szCs w:val="28"/>
          </w:rPr>
          <w:fldChar w:fldCharType="begin"/>
        </w:r>
        <w:r w:rsidRPr="001A6D9F">
          <w:rPr>
            <w:noProof/>
            <w:webHidden/>
            <w:sz w:val="28"/>
            <w:szCs w:val="28"/>
          </w:rPr>
          <w:instrText xml:space="preserve"> PAGEREF _Toc208067964 \h </w:instrText>
        </w:r>
        <w:r w:rsidRPr="001A6D9F">
          <w:rPr>
            <w:noProof/>
            <w:webHidden/>
            <w:sz w:val="28"/>
            <w:szCs w:val="28"/>
          </w:rPr>
        </w:r>
        <w:r w:rsidRPr="001A6D9F">
          <w:rPr>
            <w:noProof/>
            <w:webHidden/>
            <w:sz w:val="28"/>
            <w:szCs w:val="28"/>
          </w:rPr>
          <w:fldChar w:fldCharType="separate"/>
        </w:r>
        <w:r w:rsidR="00576316">
          <w:rPr>
            <w:noProof/>
            <w:webHidden/>
            <w:sz w:val="28"/>
            <w:szCs w:val="28"/>
          </w:rPr>
          <w:t>4</w:t>
        </w:r>
        <w:r w:rsidRPr="001A6D9F">
          <w:rPr>
            <w:noProof/>
            <w:webHidden/>
            <w:sz w:val="28"/>
            <w:szCs w:val="28"/>
          </w:rPr>
          <w:fldChar w:fldCharType="end"/>
        </w:r>
      </w:hyperlink>
    </w:p>
    <w:p w14:paraId="0CD0753E" w14:textId="77777777" w:rsidR="00792E1A" w:rsidRPr="001A6D9F" w:rsidRDefault="00792E1A" w:rsidP="00792E1A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08067965" w:history="1">
        <w:r w:rsidRPr="001A6D9F">
          <w:rPr>
            <w:rStyle w:val="ae"/>
            <w:noProof/>
            <w:sz w:val="28"/>
            <w:szCs w:val="28"/>
          </w:rPr>
          <w:t>1.3. Требования к схеме оценки</w:t>
        </w:r>
        <w:r w:rsidRPr="001A6D9F">
          <w:rPr>
            <w:noProof/>
            <w:webHidden/>
            <w:sz w:val="28"/>
            <w:szCs w:val="28"/>
          </w:rPr>
          <w:tab/>
        </w:r>
        <w:r w:rsidRPr="001A6D9F">
          <w:rPr>
            <w:noProof/>
            <w:webHidden/>
            <w:sz w:val="28"/>
            <w:szCs w:val="28"/>
          </w:rPr>
          <w:fldChar w:fldCharType="begin"/>
        </w:r>
        <w:r w:rsidRPr="001A6D9F">
          <w:rPr>
            <w:noProof/>
            <w:webHidden/>
            <w:sz w:val="28"/>
            <w:szCs w:val="28"/>
          </w:rPr>
          <w:instrText xml:space="preserve"> PAGEREF _Toc208067965 \h </w:instrText>
        </w:r>
        <w:r w:rsidRPr="001A6D9F">
          <w:rPr>
            <w:noProof/>
            <w:webHidden/>
            <w:sz w:val="28"/>
            <w:szCs w:val="28"/>
          </w:rPr>
        </w:r>
        <w:r w:rsidRPr="001A6D9F">
          <w:rPr>
            <w:noProof/>
            <w:webHidden/>
            <w:sz w:val="28"/>
            <w:szCs w:val="28"/>
          </w:rPr>
          <w:fldChar w:fldCharType="separate"/>
        </w:r>
        <w:r w:rsidR="00576316">
          <w:rPr>
            <w:noProof/>
            <w:webHidden/>
            <w:sz w:val="28"/>
            <w:szCs w:val="28"/>
          </w:rPr>
          <w:t>8</w:t>
        </w:r>
        <w:r w:rsidRPr="001A6D9F">
          <w:rPr>
            <w:noProof/>
            <w:webHidden/>
            <w:sz w:val="28"/>
            <w:szCs w:val="28"/>
          </w:rPr>
          <w:fldChar w:fldCharType="end"/>
        </w:r>
      </w:hyperlink>
    </w:p>
    <w:p w14:paraId="342E9481" w14:textId="77777777" w:rsidR="00792E1A" w:rsidRPr="001A6D9F" w:rsidRDefault="00792E1A" w:rsidP="00792E1A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08067966" w:history="1">
        <w:r w:rsidRPr="001A6D9F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Pr="001A6D9F">
          <w:rPr>
            <w:noProof/>
            <w:webHidden/>
            <w:sz w:val="28"/>
            <w:szCs w:val="28"/>
          </w:rPr>
          <w:tab/>
        </w:r>
        <w:r w:rsidRPr="001A6D9F">
          <w:rPr>
            <w:noProof/>
            <w:webHidden/>
            <w:sz w:val="28"/>
            <w:szCs w:val="28"/>
          </w:rPr>
          <w:fldChar w:fldCharType="begin"/>
        </w:r>
        <w:r w:rsidRPr="001A6D9F">
          <w:rPr>
            <w:noProof/>
            <w:webHidden/>
            <w:sz w:val="28"/>
            <w:szCs w:val="28"/>
          </w:rPr>
          <w:instrText xml:space="preserve"> PAGEREF _Toc208067966 \h </w:instrText>
        </w:r>
        <w:r w:rsidRPr="001A6D9F">
          <w:rPr>
            <w:noProof/>
            <w:webHidden/>
            <w:sz w:val="28"/>
            <w:szCs w:val="28"/>
          </w:rPr>
        </w:r>
        <w:r w:rsidRPr="001A6D9F">
          <w:rPr>
            <w:noProof/>
            <w:webHidden/>
            <w:sz w:val="28"/>
            <w:szCs w:val="28"/>
          </w:rPr>
          <w:fldChar w:fldCharType="separate"/>
        </w:r>
        <w:r w:rsidR="00576316">
          <w:rPr>
            <w:noProof/>
            <w:webHidden/>
            <w:sz w:val="28"/>
            <w:szCs w:val="28"/>
          </w:rPr>
          <w:t>9</w:t>
        </w:r>
        <w:r w:rsidRPr="001A6D9F">
          <w:rPr>
            <w:noProof/>
            <w:webHidden/>
            <w:sz w:val="28"/>
            <w:szCs w:val="28"/>
          </w:rPr>
          <w:fldChar w:fldCharType="end"/>
        </w:r>
      </w:hyperlink>
    </w:p>
    <w:p w14:paraId="7A03EF8D" w14:textId="77777777" w:rsidR="00792E1A" w:rsidRPr="001A6D9F" w:rsidRDefault="00792E1A" w:rsidP="00792E1A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08067967" w:history="1">
        <w:r w:rsidRPr="001A6D9F">
          <w:rPr>
            <w:rStyle w:val="ae"/>
            <w:noProof/>
            <w:sz w:val="28"/>
            <w:szCs w:val="28"/>
          </w:rPr>
          <w:t>1.5. Содержание конкурсного задания</w:t>
        </w:r>
        <w:r w:rsidRPr="001A6D9F">
          <w:rPr>
            <w:noProof/>
            <w:webHidden/>
            <w:sz w:val="28"/>
            <w:szCs w:val="28"/>
          </w:rPr>
          <w:tab/>
        </w:r>
        <w:r w:rsidRPr="001A6D9F">
          <w:rPr>
            <w:noProof/>
            <w:webHidden/>
            <w:sz w:val="28"/>
            <w:szCs w:val="28"/>
          </w:rPr>
          <w:fldChar w:fldCharType="begin"/>
        </w:r>
        <w:r w:rsidRPr="001A6D9F">
          <w:rPr>
            <w:noProof/>
            <w:webHidden/>
            <w:sz w:val="28"/>
            <w:szCs w:val="28"/>
          </w:rPr>
          <w:instrText xml:space="preserve"> PAGEREF _Toc208067967 \h </w:instrText>
        </w:r>
        <w:r w:rsidRPr="001A6D9F">
          <w:rPr>
            <w:noProof/>
            <w:webHidden/>
            <w:sz w:val="28"/>
            <w:szCs w:val="28"/>
          </w:rPr>
        </w:r>
        <w:r w:rsidRPr="001A6D9F">
          <w:rPr>
            <w:noProof/>
            <w:webHidden/>
            <w:sz w:val="28"/>
            <w:szCs w:val="28"/>
          </w:rPr>
          <w:fldChar w:fldCharType="separate"/>
        </w:r>
        <w:r w:rsidR="00576316">
          <w:rPr>
            <w:noProof/>
            <w:webHidden/>
            <w:sz w:val="28"/>
            <w:szCs w:val="28"/>
          </w:rPr>
          <w:t>10</w:t>
        </w:r>
        <w:r w:rsidRPr="001A6D9F">
          <w:rPr>
            <w:noProof/>
            <w:webHidden/>
            <w:sz w:val="28"/>
            <w:szCs w:val="28"/>
          </w:rPr>
          <w:fldChar w:fldCharType="end"/>
        </w:r>
      </w:hyperlink>
    </w:p>
    <w:p w14:paraId="0409FA80" w14:textId="77777777" w:rsidR="00792E1A" w:rsidRPr="001A6D9F" w:rsidRDefault="00792E1A" w:rsidP="00792E1A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08067968" w:history="1">
        <w:r w:rsidRPr="001A6D9F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Pr="001A6D9F">
          <w:rPr>
            <w:noProof/>
            <w:webHidden/>
            <w:sz w:val="28"/>
            <w:szCs w:val="28"/>
          </w:rPr>
          <w:tab/>
        </w:r>
        <w:r w:rsidRPr="001A6D9F">
          <w:rPr>
            <w:noProof/>
            <w:webHidden/>
            <w:sz w:val="28"/>
            <w:szCs w:val="28"/>
          </w:rPr>
          <w:fldChar w:fldCharType="begin"/>
        </w:r>
        <w:r w:rsidRPr="001A6D9F">
          <w:rPr>
            <w:noProof/>
            <w:webHidden/>
            <w:sz w:val="28"/>
            <w:szCs w:val="28"/>
          </w:rPr>
          <w:instrText xml:space="preserve"> PAGEREF _Toc208067968 \h </w:instrText>
        </w:r>
        <w:r w:rsidRPr="001A6D9F">
          <w:rPr>
            <w:noProof/>
            <w:webHidden/>
            <w:sz w:val="28"/>
            <w:szCs w:val="28"/>
          </w:rPr>
        </w:r>
        <w:r w:rsidRPr="001A6D9F">
          <w:rPr>
            <w:noProof/>
            <w:webHidden/>
            <w:sz w:val="28"/>
            <w:szCs w:val="28"/>
          </w:rPr>
          <w:fldChar w:fldCharType="separate"/>
        </w:r>
        <w:r w:rsidR="00576316">
          <w:rPr>
            <w:noProof/>
            <w:webHidden/>
            <w:sz w:val="28"/>
            <w:szCs w:val="28"/>
          </w:rPr>
          <w:t>10</w:t>
        </w:r>
        <w:r w:rsidRPr="001A6D9F">
          <w:rPr>
            <w:noProof/>
            <w:webHidden/>
            <w:sz w:val="28"/>
            <w:szCs w:val="28"/>
          </w:rPr>
          <w:fldChar w:fldCharType="end"/>
        </w:r>
      </w:hyperlink>
    </w:p>
    <w:p w14:paraId="0DDBA0CC" w14:textId="77777777" w:rsidR="00792E1A" w:rsidRPr="001A6D9F" w:rsidRDefault="00792E1A" w:rsidP="00792E1A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08067969" w:history="1">
        <w:r w:rsidRPr="001A6D9F">
          <w:rPr>
            <w:rStyle w:val="ae"/>
            <w:noProof/>
            <w:sz w:val="28"/>
            <w:szCs w:val="28"/>
          </w:rPr>
          <w:t>1.5.2. Структура модулей конкурсного задания</w:t>
        </w:r>
        <w:r w:rsidRPr="001A6D9F">
          <w:rPr>
            <w:noProof/>
            <w:webHidden/>
            <w:sz w:val="28"/>
            <w:szCs w:val="28"/>
          </w:rPr>
          <w:tab/>
          <w:t>…..</w:t>
        </w:r>
        <w:r w:rsidRPr="001A6D9F">
          <w:rPr>
            <w:noProof/>
            <w:webHidden/>
            <w:sz w:val="28"/>
            <w:szCs w:val="28"/>
          </w:rPr>
          <w:fldChar w:fldCharType="begin"/>
        </w:r>
        <w:r w:rsidRPr="001A6D9F">
          <w:rPr>
            <w:noProof/>
            <w:webHidden/>
            <w:sz w:val="28"/>
            <w:szCs w:val="28"/>
          </w:rPr>
          <w:instrText xml:space="preserve"> PAGEREF _Toc208067969 \h </w:instrText>
        </w:r>
        <w:r w:rsidRPr="001A6D9F">
          <w:rPr>
            <w:noProof/>
            <w:webHidden/>
            <w:sz w:val="28"/>
            <w:szCs w:val="28"/>
          </w:rPr>
        </w:r>
        <w:r w:rsidRPr="001A6D9F">
          <w:rPr>
            <w:noProof/>
            <w:webHidden/>
            <w:sz w:val="28"/>
            <w:szCs w:val="28"/>
          </w:rPr>
          <w:fldChar w:fldCharType="separate"/>
        </w:r>
        <w:r w:rsidR="00576316">
          <w:rPr>
            <w:noProof/>
            <w:webHidden/>
            <w:sz w:val="28"/>
            <w:szCs w:val="28"/>
          </w:rPr>
          <w:t>11</w:t>
        </w:r>
        <w:r w:rsidRPr="001A6D9F">
          <w:rPr>
            <w:noProof/>
            <w:webHidden/>
            <w:sz w:val="28"/>
            <w:szCs w:val="28"/>
          </w:rPr>
          <w:fldChar w:fldCharType="end"/>
        </w:r>
      </w:hyperlink>
    </w:p>
    <w:p w14:paraId="3DB4709A" w14:textId="77777777" w:rsidR="00792E1A" w:rsidRPr="001A6D9F" w:rsidRDefault="00792E1A" w:rsidP="00792E1A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208067970" w:history="1">
        <w:r w:rsidRPr="001A6D9F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Pr="001A6D9F">
          <w:rPr>
            <w:rFonts w:ascii="Times New Roman" w:hAnsi="Times New Roman"/>
            <w:noProof/>
            <w:webHidden/>
            <w:sz w:val="28"/>
          </w:rPr>
          <w:tab/>
        </w:r>
        <w:r w:rsidRPr="001A6D9F">
          <w:rPr>
            <w:rFonts w:ascii="Times New Roman" w:hAnsi="Times New Roman"/>
            <w:noProof/>
            <w:webHidden/>
            <w:sz w:val="28"/>
            <w:lang w:val="ru-RU"/>
          </w:rPr>
          <w:t>.</w:t>
        </w:r>
        <w:r w:rsidRPr="001A6D9F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1A6D9F">
          <w:rPr>
            <w:rFonts w:ascii="Times New Roman" w:hAnsi="Times New Roman"/>
            <w:noProof/>
            <w:webHidden/>
            <w:sz w:val="28"/>
          </w:rPr>
          <w:instrText xml:space="preserve"> PAGEREF _Toc208067970 \h </w:instrText>
        </w:r>
        <w:r w:rsidRPr="001A6D9F">
          <w:rPr>
            <w:rFonts w:ascii="Times New Roman" w:hAnsi="Times New Roman"/>
            <w:noProof/>
            <w:webHidden/>
            <w:sz w:val="28"/>
          </w:rPr>
        </w:r>
        <w:r w:rsidRPr="001A6D9F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576316">
          <w:rPr>
            <w:rFonts w:ascii="Times New Roman" w:hAnsi="Times New Roman"/>
            <w:noProof/>
            <w:webHidden/>
            <w:sz w:val="28"/>
          </w:rPr>
          <w:t>16</w:t>
        </w:r>
        <w:r w:rsidRPr="001A6D9F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4E508A27" w14:textId="77777777" w:rsidR="00792E1A" w:rsidRPr="001A6D9F" w:rsidRDefault="00792E1A" w:rsidP="00792E1A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08067971" w:history="1">
        <w:r w:rsidRPr="001A6D9F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Pr="001A6D9F">
          <w:rPr>
            <w:noProof/>
            <w:webHidden/>
            <w:sz w:val="28"/>
            <w:szCs w:val="28"/>
          </w:rPr>
          <w:tab/>
        </w:r>
        <w:r w:rsidRPr="001A6D9F">
          <w:rPr>
            <w:noProof/>
            <w:webHidden/>
            <w:sz w:val="28"/>
            <w:szCs w:val="28"/>
          </w:rPr>
          <w:fldChar w:fldCharType="begin"/>
        </w:r>
        <w:r w:rsidRPr="001A6D9F">
          <w:rPr>
            <w:noProof/>
            <w:webHidden/>
            <w:sz w:val="28"/>
            <w:szCs w:val="28"/>
          </w:rPr>
          <w:instrText xml:space="preserve"> PAGEREF _Toc208067971 \h </w:instrText>
        </w:r>
        <w:r w:rsidRPr="001A6D9F">
          <w:rPr>
            <w:noProof/>
            <w:webHidden/>
            <w:sz w:val="28"/>
            <w:szCs w:val="28"/>
          </w:rPr>
        </w:r>
        <w:r w:rsidRPr="001A6D9F">
          <w:rPr>
            <w:noProof/>
            <w:webHidden/>
            <w:sz w:val="28"/>
            <w:szCs w:val="28"/>
          </w:rPr>
          <w:fldChar w:fldCharType="separate"/>
        </w:r>
        <w:r w:rsidR="00576316">
          <w:rPr>
            <w:noProof/>
            <w:webHidden/>
            <w:sz w:val="28"/>
            <w:szCs w:val="28"/>
          </w:rPr>
          <w:t>16</w:t>
        </w:r>
        <w:r w:rsidRPr="001A6D9F">
          <w:rPr>
            <w:noProof/>
            <w:webHidden/>
            <w:sz w:val="28"/>
            <w:szCs w:val="28"/>
          </w:rPr>
          <w:fldChar w:fldCharType="end"/>
        </w:r>
      </w:hyperlink>
    </w:p>
    <w:p w14:paraId="02D0DB94" w14:textId="77777777" w:rsidR="00792E1A" w:rsidRPr="001A6D9F" w:rsidRDefault="00792E1A" w:rsidP="00792E1A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08067973" w:history="1">
        <w:r w:rsidRPr="001A6D9F">
          <w:rPr>
            <w:rStyle w:val="ae"/>
            <w:noProof/>
            <w:sz w:val="28"/>
            <w:szCs w:val="28"/>
          </w:rPr>
          <w:t>2.2. Материалы, оборудование и инструменты,</w:t>
        </w:r>
        <w:r w:rsidRPr="001A6D9F">
          <w:rPr>
            <w:noProof/>
            <w:webHidden/>
            <w:sz w:val="28"/>
            <w:szCs w:val="28"/>
          </w:rPr>
          <w:tab/>
        </w:r>
        <w:r w:rsidRPr="001A6D9F">
          <w:rPr>
            <w:noProof/>
            <w:webHidden/>
            <w:sz w:val="28"/>
            <w:szCs w:val="28"/>
          </w:rPr>
          <w:fldChar w:fldCharType="begin"/>
        </w:r>
        <w:r w:rsidRPr="001A6D9F">
          <w:rPr>
            <w:noProof/>
            <w:webHidden/>
            <w:sz w:val="28"/>
            <w:szCs w:val="28"/>
          </w:rPr>
          <w:instrText xml:space="preserve"> PAGEREF _Toc208067973 \h </w:instrText>
        </w:r>
        <w:r w:rsidRPr="001A6D9F">
          <w:rPr>
            <w:noProof/>
            <w:webHidden/>
            <w:sz w:val="28"/>
            <w:szCs w:val="28"/>
          </w:rPr>
        </w:r>
        <w:r w:rsidRPr="001A6D9F">
          <w:rPr>
            <w:noProof/>
            <w:webHidden/>
            <w:sz w:val="28"/>
            <w:szCs w:val="28"/>
          </w:rPr>
          <w:fldChar w:fldCharType="separate"/>
        </w:r>
        <w:r w:rsidR="00576316">
          <w:rPr>
            <w:noProof/>
            <w:webHidden/>
            <w:sz w:val="28"/>
            <w:szCs w:val="28"/>
          </w:rPr>
          <w:t>16</w:t>
        </w:r>
        <w:r w:rsidRPr="001A6D9F">
          <w:rPr>
            <w:noProof/>
            <w:webHidden/>
            <w:sz w:val="28"/>
            <w:szCs w:val="28"/>
          </w:rPr>
          <w:fldChar w:fldCharType="end"/>
        </w:r>
      </w:hyperlink>
    </w:p>
    <w:p w14:paraId="21847557" w14:textId="77777777" w:rsidR="00792E1A" w:rsidRPr="001A6D9F" w:rsidRDefault="00792E1A" w:rsidP="00792E1A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208067975" w:history="1">
        <w:r w:rsidRPr="001A6D9F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Pr="001A6D9F">
          <w:rPr>
            <w:rFonts w:ascii="Times New Roman" w:hAnsi="Times New Roman"/>
            <w:noProof/>
            <w:webHidden/>
            <w:sz w:val="28"/>
          </w:rPr>
          <w:tab/>
        </w:r>
        <w:r w:rsidRPr="001A6D9F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1A6D9F">
          <w:rPr>
            <w:rFonts w:ascii="Times New Roman" w:hAnsi="Times New Roman"/>
            <w:noProof/>
            <w:webHidden/>
            <w:sz w:val="28"/>
          </w:rPr>
          <w:instrText xml:space="preserve"> PAGEREF _Toc208067975 \h </w:instrText>
        </w:r>
        <w:r w:rsidRPr="001A6D9F">
          <w:rPr>
            <w:rFonts w:ascii="Times New Roman" w:hAnsi="Times New Roman"/>
            <w:noProof/>
            <w:webHidden/>
            <w:sz w:val="28"/>
          </w:rPr>
        </w:r>
        <w:r w:rsidRPr="001A6D9F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576316">
          <w:rPr>
            <w:rFonts w:ascii="Times New Roman" w:hAnsi="Times New Roman"/>
            <w:noProof/>
            <w:webHidden/>
            <w:sz w:val="28"/>
          </w:rPr>
          <w:t>17</w:t>
        </w:r>
        <w:r w:rsidRPr="001A6D9F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71964367" w14:textId="77777777" w:rsidR="00AA2B8A" w:rsidRPr="001A6D9F" w:rsidRDefault="00B97386" w:rsidP="00792E1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1A6D9F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2CA4AB2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445A2E5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E8714D7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F375A4A" w14:textId="77777777" w:rsidR="00AA2B8A" w:rsidRPr="00A204BB" w:rsidRDefault="00AA2B8A" w:rsidP="00576316">
      <w:pPr>
        <w:pStyle w:val="bullet"/>
        <w:numPr>
          <w:ilvl w:val="0"/>
          <w:numId w:val="0"/>
        </w:numPr>
        <w:ind w:right="-426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98FAF15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83CAF8A" w14:textId="77777777" w:rsidR="00465470" w:rsidRDefault="00465470" w:rsidP="00D83E4E">
      <w:pPr>
        <w:pStyle w:val="-2"/>
        <w:rPr>
          <w:lang w:eastAsia="ru-RU"/>
        </w:rPr>
      </w:pPr>
    </w:p>
    <w:p w14:paraId="5B272516" w14:textId="77777777" w:rsidR="00330553" w:rsidRDefault="00330553" w:rsidP="00D83E4E">
      <w:pPr>
        <w:pStyle w:val="-2"/>
        <w:rPr>
          <w:lang w:eastAsia="ru-RU"/>
        </w:rPr>
      </w:pPr>
    </w:p>
    <w:p w14:paraId="07C6A2AC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b/>
          <w:sz w:val="28"/>
          <w:lang w:val="ru-RU" w:eastAsia="ru-RU"/>
        </w:rPr>
      </w:pPr>
    </w:p>
    <w:p w14:paraId="6A5B669D" w14:textId="77777777" w:rsidR="00330553" w:rsidRDefault="00330553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F7C95D6" w14:textId="77777777"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798D15CB" w14:textId="77777777" w:rsidR="00FB3492" w:rsidRPr="005A6F64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5A6F64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348A11E5" w14:textId="77777777" w:rsidR="00D96994" w:rsidRDefault="00C77433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ПС – п</w:t>
      </w:r>
      <w:r w:rsidR="00D96994" w:rsidRPr="005A6F64">
        <w:rPr>
          <w:rFonts w:ascii="Times New Roman" w:eastAsia="Segoe UI" w:hAnsi="Times New Roman"/>
          <w:sz w:val="28"/>
          <w:szCs w:val="28"/>
          <w:lang w:val="ru-RU" w:bidi="en-US"/>
        </w:rPr>
        <w:t>рофессиональный стандарт</w:t>
      </w:r>
    </w:p>
    <w:p w14:paraId="2FDD4F7D" w14:textId="77777777" w:rsidR="00C77433" w:rsidRPr="005A6F64" w:rsidRDefault="00C77433" w:rsidP="00C77433">
      <w:pPr>
        <w:pStyle w:val="bullet"/>
        <w:numPr>
          <w:ilvl w:val="0"/>
          <w:numId w:val="23"/>
        </w:numPr>
        <w:ind w:left="709" w:hanging="709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ТК </w:t>
      </w:r>
      <w:r w:rsidRPr="00C77433">
        <w:rPr>
          <w:rFonts w:ascii="Times New Roman" w:eastAsia="Segoe UI" w:hAnsi="Times New Roman"/>
          <w:sz w:val="28"/>
          <w:szCs w:val="28"/>
          <w:lang w:val="ru-RU" w:bidi="en-US"/>
        </w:rPr>
        <w:t>–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требования компетенции</w:t>
      </w:r>
    </w:p>
    <w:p w14:paraId="583F4B52" w14:textId="77777777" w:rsidR="00D96994" w:rsidRPr="005A6F64" w:rsidRDefault="00C77433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КЗ – к</w:t>
      </w:r>
      <w:r w:rsidR="00D96994" w:rsidRPr="005A6F64">
        <w:rPr>
          <w:rFonts w:ascii="Times New Roman" w:eastAsia="Segoe UI" w:hAnsi="Times New Roman"/>
          <w:sz w:val="28"/>
          <w:szCs w:val="28"/>
          <w:lang w:val="ru-RU" w:bidi="en-US"/>
        </w:rPr>
        <w:t>онкурсное задание</w:t>
      </w:r>
    </w:p>
    <w:p w14:paraId="0F396B9F" w14:textId="77777777" w:rsidR="00D96994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5A6F64">
        <w:rPr>
          <w:rFonts w:ascii="Times New Roman" w:eastAsia="Segoe UI" w:hAnsi="Times New Roman"/>
          <w:sz w:val="28"/>
          <w:szCs w:val="28"/>
          <w:lang w:val="ru-RU" w:bidi="en-US"/>
        </w:rPr>
        <w:t xml:space="preserve">ИЛ – </w:t>
      </w:r>
      <w:r w:rsidR="00C77433">
        <w:rPr>
          <w:rFonts w:ascii="Times New Roman" w:eastAsia="Segoe UI" w:hAnsi="Times New Roman"/>
          <w:sz w:val="28"/>
          <w:szCs w:val="28"/>
          <w:lang w:val="ru-RU" w:bidi="en-US"/>
        </w:rPr>
        <w:t>и</w:t>
      </w:r>
      <w:r w:rsidRPr="005A6F64">
        <w:rPr>
          <w:rFonts w:ascii="Times New Roman" w:eastAsia="Segoe UI" w:hAnsi="Times New Roman"/>
          <w:sz w:val="28"/>
          <w:szCs w:val="28"/>
          <w:lang w:val="ru-RU" w:bidi="en-US"/>
        </w:rPr>
        <w:t>нфраструктурный лист</w:t>
      </w:r>
    </w:p>
    <w:p w14:paraId="28E27CA5" w14:textId="77777777" w:rsidR="00C77433" w:rsidRPr="005A6F64" w:rsidRDefault="00C77433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КО </w:t>
      </w:r>
      <w:r w:rsidRPr="00C77433">
        <w:rPr>
          <w:rFonts w:ascii="Times New Roman" w:eastAsia="Segoe UI" w:hAnsi="Times New Roman"/>
          <w:bCs/>
          <w:sz w:val="28"/>
          <w:szCs w:val="28"/>
          <w:lang w:val="ru-RU" w:bidi="en-US"/>
        </w:rPr>
        <w:t>–</w:t>
      </w:r>
      <w:r>
        <w:rPr>
          <w:rFonts w:ascii="Times New Roman" w:eastAsia="Segoe UI" w:hAnsi="Times New Roman"/>
          <w:bCs/>
          <w:sz w:val="28"/>
          <w:szCs w:val="28"/>
          <w:lang w:val="ru-RU" w:bidi="en-US"/>
        </w:rPr>
        <w:t xml:space="preserve"> критерии оценивания </w:t>
      </w:r>
    </w:p>
    <w:p w14:paraId="13D47D2B" w14:textId="77777777" w:rsidR="005A6F64" w:rsidRDefault="00143C75" w:rsidP="005A6F64">
      <w:pPr>
        <w:pStyle w:val="bullet"/>
        <w:numPr>
          <w:ilvl w:val="0"/>
          <w:numId w:val="23"/>
        </w:numPr>
        <w:ind w:left="142" w:hanging="142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СВП – система</w:t>
      </w:r>
      <w:r w:rsidR="005A6F64">
        <w:rPr>
          <w:rFonts w:ascii="Times New Roman" w:hAnsi="Times New Roman"/>
          <w:bCs/>
          <w:sz w:val="28"/>
          <w:szCs w:val="28"/>
          <w:lang w:val="ru-RU" w:eastAsia="ru-RU"/>
        </w:rPr>
        <w:t xml:space="preserve"> верхнего привода</w:t>
      </w:r>
      <w:r w:rsidR="005A6F6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A6F64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</w:p>
    <w:p w14:paraId="59D28913" w14:textId="77777777" w:rsidR="005A6F64" w:rsidRPr="005A6F64" w:rsidRDefault="00E174EF" w:rsidP="005A6F64">
      <w:pPr>
        <w:pStyle w:val="aff1"/>
        <w:numPr>
          <w:ilvl w:val="0"/>
          <w:numId w:val="23"/>
        </w:numPr>
        <w:ind w:left="709" w:hanging="709"/>
        <w:rPr>
          <w:rFonts w:ascii="Times New Roman" w:eastAsia="Times New Roman" w:hAnsi="Times New Roman"/>
          <w:bCs/>
          <w:sz w:val="28"/>
          <w:szCs w:val="28"/>
          <w:lang w:val="en-GB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en-GB" w:eastAsia="ru-RU"/>
        </w:rPr>
        <w:t>ГНВП</w:t>
      </w:r>
      <w:r w:rsidR="00C7743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A6F64" w:rsidRPr="005A6F64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C77433">
        <w:rPr>
          <w:rFonts w:ascii="Times New Roman" w:eastAsia="Times New Roman" w:hAnsi="Times New Roman"/>
          <w:bCs/>
          <w:sz w:val="28"/>
          <w:szCs w:val="28"/>
          <w:lang w:val="en-GB" w:eastAsia="ru-RU"/>
        </w:rPr>
        <w:t xml:space="preserve"> г</w:t>
      </w:r>
      <w:r w:rsidR="005A6F64" w:rsidRPr="005A6F64">
        <w:rPr>
          <w:rFonts w:ascii="Times New Roman" w:eastAsia="Times New Roman" w:hAnsi="Times New Roman"/>
          <w:bCs/>
          <w:sz w:val="28"/>
          <w:szCs w:val="28"/>
          <w:lang w:val="en-GB" w:eastAsia="ru-RU"/>
        </w:rPr>
        <w:t>азонефтеводопроявления</w:t>
      </w:r>
    </w:p>
    <w:p w14:paraId="7CE18F6A" w14:textId="77777777" w:rsidR="005A6F64" w:rsidRPr="002D245A" w:rsidRDefault="005A6F64" w:rsidP="005A6F64">
      <w:pPr>
        <w:pStyle w:val="bullet"/>
        <w:numPr>
          <w:ilvl w:val="0"/>
          <w:numId w:val="23"/>
        </w:numPr>
        <w:ind w:left="142" w:hanging="142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РПД </w:t>
      </w:r>
      <w:r w:rsidRPr="005A6F64">
        <w:rPr>
          <w:rFonts w:ascii="Times New Roman" w:hAnsi="Times New Roman"/>
          <w:bCs/>
          <w:sz w:val="28"/>
          <w:szCs w:val="28"/>
          <w:lang w:val="ru-RU" w:eastAsia="ru-RU"/>
        </w:rPr>
        <w:t>–</w:t>
      </w:r>
      <w:r w:rsidR="00C77433">
        <w:rPr>
          <w:rFonts w:ascii="Times New Roman" w:hAnsi="Times New Roman"/>
          <w:bCs/>
          <w:sz w:val="28"/>
          <w:szCs w:val="28"/>
          <w:lang w:val="ru-RU" w:eastAsia="ru-RU"/>
        </w:rPr>
        <w:t xml:space="preserve"> р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егулятор подачи долота</w:t>
      </w:r>
    </w:p>
    <w:p w14:paraId="7447DCD3" w14:textId="77777777" w:rsidR="002D245A" w:rsidRPr="00C862FB" w:rsidRDefault="002D245A" w:rsidP="002D245A">
      <w:pPr>
        <w:pStyle w:val="bullet"/>
        <w:numPr>
          <w:ilvl w:val="0"/>
          <w:numId w:val="23"/>
        </w:numPr>
        <w:ind w:left="709" w:hanging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ОК </w:t>
      </w:r>
      <w:r w:rsidRPr="002D245A">
        <w:rPr>
          <w:rFonts w:ascii="Times New Roman" w:hAnsi="Times New Roman"/>
          <w:bCs/>
          <w:sz w:val="28"/>
          <w:szCs w:val="28"/>
          <w:lang w:val="ru-RU" w:eastAsia="ru-RU"/>
        </w:rPr>
        <w:t>–</w:t>
      </w:r>
      <w:r w:rsidR="00C77433">
        <w:rPr>
          <w:rFonts w:ascii="Times New Roman" w:hAnsi="Times New Roman"/>
          <w:bCs/>
          <w:sz w:val="28"/>
          <w:szCs w:val="28"/>
          <w:lang w:val="ru-RU" w:eastAsia="ru-RU"/>
        </w:rPr>
        <w:t xml:space="preserve"> о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бсадная колонна</w:t>
      </w:r>
    </w:p>
    <w:p w14:paraId="03EF8CA8" w14:textId="77777777" w:rsidR="00C862FB" w:rsidRPr="005A6F64" w:rsidRDefault="00C862FB" w:rsidP="00C862FB">
      <w:pPr>
        <w:pStyle w:val="bullet"/>
        <w:numPr>
          <w:ilvl w:val="0"/>
          <w:numId w:val="23"/>
        </w:numPr>
        <w:ind w:left="709" w:hanging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СПО </w:t>
      </w:r>
      <w:r w:rsidRPr="00C862FB">
        <w:rPr>
          <w:rFonts w:ascii="Times New Roman" w:hAnsi="Times New Roman"/>
          <w:bCs/>
          <w:sz w:val="28"/>
          <w:szCs w:val="28"/>
          <w:lang w:val="ru-RU" w:eastAsia="ru-RU"/>
        </w:rPr>
        <w:t>–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C77433">
        <w:rPr>
          <w:rFonts w:ascii="Times New Roman" w:hAnsi="Times New Roman"/>
          <w:bCs/>
          <w:sz w:val="28"/>
          <w:szCs w:val="28"/>
          <w:lang w:val="ru-RU" w:eastAsia="ru-RU"/>
        </w:rPr>
        <w:t>с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пуско-подъёмные операции</w:t>
      </w:r>
    </w:p>
    <w:p w14:paraId="17F3C234" w14:textId="77777777" w:rsidR="00FB3492" w:rsidRPr="00AF76EA" w:rsidRDefault="00FB3492" w:rsidP="005A6F64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D6E0F11" w14:textId="77777777" w:rsidR="00FB3492" w:rsidRPr="00AF76EA" w:rsidRDefault="00FB3492" w:rsidP="00FB3492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8"/>
          <w:szCs w:val="28"/>
          <w:vertAlign w:val="subscript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vertAlign w:val="subscript"/>
          <w:lang w:val="ru-RU" w:eastAsia="ru-RU"/>
        </w:rPr>
        <w:t xml:space="preserve">Необходимо прописать все определения, аббревиатуры, касающиеся конкретной компетенции </w:t>
      </w:r>
    </w:p>
    <w:p w14:paraId="0244F8A3" w14:textId="77777777" w:rsidR="00C17B01" w:rsidRPr="00AF76EA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2B0349A0" w14:textId="77777777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382C52C0" w14:textId="77777777" w:rsidR="00DE39D8" w:rsidRPr="00AF76EA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208067961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B95B1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76F4F24" w14:textId="77777777" w:rsidR="00DE39D8" w:rsidRPr="00AF76EA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208067962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компетенции</w:t>
      </w:r>
      <w:bookmarkEnd w:id="2"/>
    </w:p>
    <w:p w14:paraId="243BE52E" w14:textId="77777777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</w:t>
      </w:r>
      <w:r w:rsidR="000F1386">
        <w:rPr>
          <w:rFonts w:ascii="Times New Roman" w:hAnsi="Times New Roman" w:cs="Times New Roman"/>
          <w:sz w:val="28"/>
          <w:szCs w:val="28"/>
        </w:rPr>
        <w:t>ования компетенции (ТК) «Бурение скважин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3" w:name="_Hlk123050441"/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28D3EC08" w14:textId="77777777" w:rsidR="00C56A9B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6512ABF9" w14:textId="77777777" w:rsidR="00E857D6" w:rsidRPr="00AF76EA" w:rsidRDefault="00C56A9B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185C4AB9" w14:textId="77777777" w:rsidR="00E857D6" w:rsidRPr="00AF76EA" w:rsidRDefault="00E857D6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27AB57D3" w14:textId="77777777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73551177" w14:textId="77777777" w:rsidR="00AF76EA" w:rsidRDefault="00270E0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208067963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4"/>
      <w:r w:rsidR="00AF76EA" w:rsidRPr="00AF76EA">
        <w:rPr>
          <w:rFonts w:ascii="Times New Roman" w:hAnsi="Times New Roman"/>
          <w:szCs w:val="28"/>
        </w:rPr>
        <w:t>2. Перечень профессиональных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задач специалиста</w:t>
      </w:r>
      <w:bookmarkEnd w:id="5"/>
      <w:r w:rsidR="00AF76EA" w:rsidRPr="00AF76EA">
        <w:rPr>
          <w:rFonts w:ascii="Times New Roman" w:hAnsi="Times New Roman"/>
          <w:szCs w:val="28"/>
        </w:rPr>
        <w:t xml:space="preserve"> </w:t>
      </w:r>
    </w:p>
    <w:p w14:paraId="218BFDF0" w14:textId="77777777" w:rsidR="000244DA" w:rsidRPr="00AF76EA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208067964"/>
      <w:r w:rsidRPr="00AF76EA">
        <w:rPr>
          <w:rFonts w:ascii="Times New Roman" w:hAnsi="Times New Roman"/>
          <w:szCs w:val="28"/>
        </w:rPr>
        <w:t xml:space="preserve">по компетенции </w:t>
      </w:r>
      <w:r w:rsidR="000F1386">
        <w:rPr>
          <w:rFonts w:ascii="Times New Roman" w:hAnsi="Times New Roman"/>
          <w:szCs w:val="28"/>
        </w:rPr>
        <w:t>«Бурение скважин</w:t>
      </w:r>
      <w:r w:rsidR="00270E01" w:rsidRPr="00AF76EA">
        <w:rPr>
          <w:rFonts w:ascii="Times New Roman" w:hAnsi="Times New Roman"/>
          <w:szCs w:val="28"/>
        </w:rPr>
        <w:t>»</w:t>
      </w:r>
      <w:bookmarkEnd w:id="6"/>
    </w:p>
    <w:p w14:paraId="1299B5D5" w14:textId="77777777" w:rsidR="003242E1" w:rsidRPr="00AF76EA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знаний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и</w:t>
      </w:r>
      <w:r w:rsidR="00F10695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AF76EA" w:rsidRPr="00F10695">
        <w:rPr>
          <w:rFonts w:ascii="Times New Roman" w:hAnsi="Times New Roman" w:cs="Times New Roman"/>
          <w:i/>
          <w:iCs/>
          <w:sz w:val="28"/>
          <w:szCs w:val="28"/>
        </w:rPr>
        <w:t>из ФГОС/ПС/ЕТКС</w:t>
      </w:r>
      <w:r w:rsidR="00AF76EA">
        <w:rPr>
          <w:rFonts w:ascii="Times New Roman" w:hAnsi="Times New Roman" w:cs="Times New Roman"/>
          <w:iCs/>
          <w:sz w:val="28"/>
          <w:szCs w:val="28"/>
        </w:rPr>
        <w:t>)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 xml:space="preserve"> базируется на требованиях современного рынка труда к данному специалисту</w:t>
      </w:r>
      <w:r w:rsidR="00AF76EA">
        <w:rPr>
          <w:rFonts w:ascii="Times New Roman" w:hAnsi="Times New Roman" w:cs="Times New Roman"/>
          <w:iCs/>
          <w:sz w:val="28"/>
          <w:szCs w:val="28"/>
        </w:rPr>
        <w:t>.</w:t>
      </w:r>
    </w:p>
    <w:p w14:paraId="2DE17775" w14:textId="77777777" w:rsidR="00C56A9B" w:rsidRPr="00AF76EA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14:paraId="3DB09D7E" w14:textId="77777777" w:rsidR="00640E46" w:rsidRPr="00AF76EA" w:rsidRDefault="00640E4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"/>
        <w:gridCol w:w="7336"/>
        <w:gridCol w:w="1349"/>
      </w:tblGrid>
      <w:tr w:rsidR="000244DA" w:rsidRPr="00AF76EA" w14:paraId="3114DA48" w14:textId="77777777" w:rsidTr="00FC0C2E">
        <w:trPr>
          <w:tblHeader/>
        </w:trPr>
        <w:tc>
          <w:tcPr>
            <w:tcW w:w="353" w:type="pct"/>
            <w:shd w:val="clear" w:color="auto" w:fill="92D050"/>
            <w:vAlign w:val="center"/>
          </w:tcPr>
          <w:p w14:paraId="3B96CA62" w14:textId="77777777"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25" w:type="pct"/>
            <w:shd w:val="clear" w:color="auto" w:fill="92D050"/>
            <w:vAlign w:val="center"/>
          </w:tcPr>
          <w:p w14:paraId="22DEE2C0" w14:textId="77777777"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22" w:type="pct"/>
            <w:shd w:val="clear" w:color="auto" w:fill="92D050"/>
            <w:vAlign w:val="center"/>
          </w:tcPr>
          <w:p w14:paraId="5BADAEB9" w14:textId="77777777"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764773" w:rsidRPr="00AF76EA" w14:paraId="4B31C45D" w14:textId="77777777" w:rsidTr="00FC0C2E">
        <w:tc>
          <w:tcPr>
            <w:tcW w:w="353" w:type="pct"/>
            <w:vMerge w:val="restart"/>
            <w:shd w:val="clear" w:color="auto" w:fill="BFBFBF" w:themeFill="background1" w:themeFillShade="BF"/>
          </w:tcPr>
          <w:p w14:paraId="0806C54A" w14:textId="77777777" w:rsidR="00764773" w:rsidRPr="00F10695" w:rsidRDefault="00764773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25" w:type="pct"/>
            <w:vAlign w:val="center"/>
          </w:tcPr>
          <w:p w14:paraId="06CB6627" w14:textId="77777777" w:rsidR="00764773" w:rsidRPr="00F10695" w:rsidRDefault="004F7DC8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722" w:type="pct"/>
            <w:vAlign w:val="center"/>
          </w:tcPr>
          <w:p w14:paraId="441A9779" w14:textId="77777777" w:rsidR="00764773" w:rsidRPr="00B97824" w:rsidRDefault="00B97824" w:rsidP="00B97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2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AF76EA" w:rsidRPr="00AF76EA" w14:paraId="0F2C3B12" w14:textId="77777777" w:rsidTr="00FC0C2E">
        <w:tc>
          <w:tcPr>
            <w:tcW w:w="353" w:type="pct"/>
            <w:vMerge/>
            <w:shd w:val="clear" w:color="auto" w:fill="BFBFBF" w:themeFill="background1" w:themeFillShade="BF"/>
          </w:tcPr>
          <w:p w14:paraId="4F470198" w14:textId="77777777" w:rsidR="00AF76EA" w:rsidRPr="00AF76EA" w:rsidRDefault="00AF76E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5" w:type="pct"/>
            <w:vAlign w:val="center"/>
          </w:tcPr>
          <w:p w14:paraId="72150DF1" w14:textId="77777777" w:rsidR="00AF76EA" w:rsidRPr="00AF76EA" w:rsidRDefault="00AF76EA" w:rsidP="008C4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2CC4BBB5" w14:textId="77777777" w:rsidR="004F7DC8" w:rsidRPr="004F7DC8" w:rsidRDefault="004F7DC8" w:rsidP="008C4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C8">
              <w:rPr>
                <w:rFonts w:ascii="Times New Roman" w:hAnsi="Times New Roman" w:cs="Times New Roman"/>
                <w:sz w:val="24"/>
                <w:szCs w:val="24"/>
              </w:rPr>
              <w:t>документацию и правила по охране труда и технике безопасности;</w:t>
            </w:r>
          </w:p>
          <w:p w14:paraId="1261CAA0" w14:textId="77777777" w:rsidR="004F7DC8" w:rsidRPr="004F7DC8" w:rsidRDefault="004F7DC8" w:rsidP="008C4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C8">
              <w:rPr>
                <w:rFonts w:ascii="Times New Roman" w:hAnsi="Times New Roman" w:cs="Times New Roman"/>
                <w:sz w:val="24"/>
                <w:szCs w:val="24"/>
              </w:rPr>
              <w:t>основные принципы безопасной работы с буровым оборудованием;</w:t>
            </w:r>
          </w:p>
          <w:p w14:paraId="4CA7149F" w14:textId="77777777" w:rsidR="004F7DC8" w:rsidRPr="004F7DC8" w:rsidRDefault="004F7DC8" w:rsidP="008C4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C8">
              <w:rPr>
                <w:rFonts w:ascii="Times New Roman" w:hAnsi="Times New Roman" w:cs="Times New Roman"/>
                <w:sz w:val="24"/>
                <w:szCs w:val="24"/>
              </w:rPr>
              <w:t>назначение средств индивидуальной защиты;</w:t>
            </w:r>
          </w:p>
          <w:p w14:paraId="40CEEFF4" w14:textId="77777777" w:rsidR="004F7DC8" w:rsidRPr="004F7DC8" w:rsidRDefault="004F7DC8" w:rsidP="008C4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C8">
              <w:rPr>
                <w:rFonts w:ascii="Times New Roman" w:hAnsi="Times New Roman" w:cs="Times New Roman"/>
                <w:sz w:val="24"/>
                <w:szCs w:val="24"/>
              </w:rPr>
              <w:t>основное назначение, принципы использования и хранения необходимых инструментов, приспособлений и оборудования;</w:t>
            </w:r>
          </w:p>
          <w:p w14:paraId="5DD83576" w14:textId="77777777" w:rsidR="004F7DC8" w:rsidRPr="004F7DC8" w:rsidRDefault="004F7DC8" w:rsidP="008C4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C8">
              <w:rPr>
                <w:rFonts w:ascii="Times New Roman" w:hAnsi="Times New Roman" w:cs="Times New Roman"/>
                <w:sz w:val="24"/>
                <w:szCs w:val="24"/>
              </w:rPr>
              <w:t>важность поддержания рабочего места в надлежащем состоянии;</w:t>
            </w:r>
          </w:p>
          <w:p w14:paraId="4A87D731" w14:textId="77777777" w:rsidR="004F7DC8" w:rsidRPr="004F7DC8" w:rsidRDefault="004F7DC8" w:rsidP="008C4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значимость планирования всего рабочего процесса, как выстраивать эффективную работу и распределять рабочее время;</w:t>
            </w:r>
          </w:p>
          <w:p w14:paraId="58575F25" w14:textId="77777777" w:rsidR="004F7DC8" w:rsidRPr="004F7DC8" w:rsidRDefault="004F7DC8" w:rsidP="008C4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C8">
              <w:rPr>
                <w:rFonts w:ascii="Times New Roman" w:hAnsi="Times New Roman" w:cs="Times New Roman"/>
                <w:sz w:val="24"/>
                <w:szCs w:val="24"/>
              </w:rPr>
              <w:t>правила подготовки и оформления учетной документации, необходимой для ведения процесса бурения скважины;</w:t>
            </w:r>
          </w:p>
          <w:p w14:paraId="2AEA014F" w14:textId="77777777" w:rsidR="004F7DC8" w:rsidRDefault="004F7DC8" w:rsidP="008C4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C8">
              <w:rPr>
                <w:rFonts w:ascii="Times New Roman" w:hAnsi="Times New Roman" w:cs="Times New Roman"/>
                <w:sz w:val="24"/>
                <w:szCs w:val="24"/>
              </w:rPr>
              <w:t>правила нормативных документов по безопасному ведению работ;</w:t>
            </w:r>
          </w:p>
          <w:p w14:paraId="6E40F8A1" w14:textId="77777777" w:rsidR="00B44D09" w:rsidRPr="004F7DC8" w:rsidRDefault="00B44D09" w:rsidP="008C4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D09">
              <w:rPr>
                <w:rFonts w:ascii="Times New Roman" w:hAnsi="Times New Roman" w:cs="Times New Roman"/>
                <w:sz w:val="24"/>
                <w:szCs w:val="24"/>
              </w:rPr>
              <w:t>сигналы аварийного оповещения, сигнальные цвета, знаки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8F3CE3" w14:textId="77777777" w:rsidR="004F7DC8" w:rsidRPr="004F7DC8" w:rsidRDefault="004F7DC8" w:rsidP="008C4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C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инструкций по противофонтанной безопасности; </w:t>
            </w:r>
          </w:p>
          <w:p w14:paraId="0B1FA8CF" w14:textId="77777777" w:rsidR="004F7DC8" w:rsidRPr="004F7DC8" w:rsidRDefault="004F7DC8" w:rsidP="008C4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C8">
              <w:rPr>
                <w:rFonts w:ascii="Times New Roman" w:hAnsi="Times New Roman" w:cs="Times New Roman"/>
                <w:sz w:val="24"/>
                <w:szCs w:val="24"/>
              </w:rPr>
              <w:t>приемы оказания первой помощи при несчастных случаях;</w:t>
            </w:r>
          </w:p>
          <w:p w14:paraId="589BC698" w14:textId="77777777" w:rsidR="00AF76EA" w:rsidRPr="00AF76EA" w:rsidRDefault="004F7DC8" w:rsidP="008C4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C8">
              <w:rPr>
                <w:rFonts w:ascii="Times New Roman" w:hAnsi="Times New Roman" w:cs="Times New Roman"/>
                <w:sz w:val="24"/>
                <w:szCs w:val="24"/>
              </w:rPr>
              <w:t>нормы и требования промышленной и пожарной безопасности, охраны труда и экологической безопасности при проведении работ.</w:t>
            </w:r>
          </w:p>
        </w:tc>
        <w:tc>
          <w:tcPr>
            <w:tcW w:w="722" w:type="pct"/>
            <w:vMerge w:val="restart"/>
            <w:vAlign w:val="center"/>
          </w:tcPr>
          <w:p w14:paraId="6B1E944D" w14:textId="77777777" w:rsidR="00AF76EA" w:rsidRPr="00AF76EA" w:rsidRDefault="00AF76EA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6EA" w:rsidRPr="00AF76EA" w14:paraId="79D0F57B" w14:textId="77777777" w:rsidTr="00FC0C2E">
        <w:tc>
          <w:tcPr>
            <w:tcW w:w="353" w:type="pct"/>
            <w:vMerge/>
            <w:shd w:val="clear" w:color="auto" w:fill="BFBFBF" w:themeFill="background1" w:themeFillShade="BF"/>
          </w:tcPr>
          <w:p w14:paraId="2EE2E700" w14:textId="77777777" w:rsidR="00AF76EA" w:rsidRPr="00AF76EA" w:rsidRDefault="00AF76E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5" w:type="pct"/>
            <w:vAlign w:val="center"/>
          </w:tcPr>
          <w:p w14:paraId="51C4AD16" w14:textId="77777777" w:rsidR="00AF76EA" w:rsidRDefault="00AF76EA" w:rsidP="008C4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013106C7" w14:textId="77777777" w:rsidR="00B97824" w:rsidRPr="00B97824" w:rsidRDefault="00B97824" w:rsidP="008C4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24">
              <w:rPr>
                <w:rFonts w:ascii="Times New Roman" w:hAnsi="Times New Roman" w:cs="Times New Roman"/>
                <w:sz w:val="24"/>
                <w:szCs w:val="24"/>
              </w:rPr>
              <w:t>осуществлять визуальный контроль за уровнем вредных производственных факторов;</w:t>
            </w:r>
          </w:p>
          <w:p w14:paraId="50DDB557" w14:textId="77777777" w:rsidR="00B97824" w:rsidRPr="00B97824" w:rsidRDefault="00B97824" w:rsidP="008C4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24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требования промышленной и пожарной безопасности, охраны труда и экологической безопасности при проведении работ; </w:t>
            </w:r>
          </w:p>
          <w:p w14:paraId="6482BB86" w14:textId="77777777" w:rsidR="00B97824" w:rsidRPr="00B97824" w:rsidRDefault="00B97824" w:rsidP="008C4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24">
              <w:rPr>
                <w:rFonts w:ascii="Times New Roman" w:hAnsi="Times New Roman" w:cs="Times New Roman"/>
                <w:sz w:val="24"/>
                <w:szCs w:val="24"/>
              </w:rPr>
              <w:t>выполнять требования техники безопасности при работе с буровым оборудованием;</w:t>
            </w:r>
          </w:p>
          <w:p w14:paraId="0660DEB9" w14:textId="77777777" w:rsidR="00B97824" w:rsidRPr="00B97824" w:rsidRDefault="00B97824" w:rsidP="008C4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24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неисправности и нарушения по промышленной безопасности и охране труда; </w:t>
            </w:r>
          </w:p>
          <w:p w14:paraId="4D4D06EB" w14:textId="77777777" w:rsidR="00B97824" w:rsidRPr="00B97824" w:rsidRDefault="00B97824" w:rsidP="008C4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24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индивидуальной защиты.</w:t>
            </w:r>
          </w:p>
          <w:p w14:paraId="1F0F498D" w14:textId="77777777" w:rsidR="00B97824" w:rsidRPr="00B97824" w:rsidRDefault="00B97824" w:rsidP="008C4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24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специальную одежду и специальную обувь перед сменой по погоде; </w:t>
            </w:r>
          </w:p>
          <w:p w14:paraId="28857A72" w14:textId="77777777" w:rsidR="00B97824" w:rsidRPr="00B97824" w:rsidRDefault="00B97824" w:rsidP="008C4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24">
              <w:rPr>
                <w:rFonts w:ascii="Times New Roman" w:hAnsi="Times New Roman" w:cs="Times New Roman"/>
                <w:sz w:val="24"/>
                <w:szCs w:val="24"/>
              </w:rPr>
              <w:t>правильно выбирать, применять, очищать и хранить все инструменты и оборудование;</w:t>
            </w:r>
          </w:p>
          <w:p w14:paraId="23B72130" w14:textId="77777777" w:rsidR="00B97824" w:rsidRPr="00B97824" w:rsidRDefault="00B97824" w:rsidP="008C4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24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рабочее место для максимально эффективной работы;</w:t>
            </w:r>
          </w:p>
          <w:p w14:paraId="4380E3A3" w14:textId="77777777" w:rsidR="00B97824" w:rsidRPr="00B97824" w:rsidRDefault="00B97824" w:rsidP="008C4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24">
              <w:rPr>
                <w:rFonts w:ascii="Times New Roman" w:hAnsi="Times New Roman" w:cs="Times New Roman"/>
                <w:sz w:val="24"/>
                <w:szCs w:val="24"/>
              </w:rPr>
              <w:t>эффективно использовать время и постоянно отслеживая результаты работы;</w:t>
            </w:r>
          </w:p>
          <w:p w14:paraId="42A9BCB5" w14:textId="77777777" w:rsidR="00B97824" w:rsidRPr="00B97824" w:rsidRDefault="00B97824" w:rsidP="008C4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24">
              <w:rPr>
                <w:rFonts w:ascii="Times New Roman" w:hAnsi="Times New Roman" w:cs="Times New Roman"/>
                <w:sz w:val="24"/>
                <w:szCs w:val="24"/>
              </w:rPr>
              <w:t>соотносить стандарты качества работ и технологий с собственной деятельностью;</w:t>
            </w:r>
          </w:p>
          <w:p w14:paraId="04B93317" w14:textId="77777777" w:rsidR="00B97824" w:rsidRPr="00B97824" w:rsidRDefault="00B97824" w:rsidP="008C4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24">
              <w:rPr>
                <w:rFonts w:ascii="Times New Roman" w:hAnsi="Times New Roman" w:cs="Times New Roman"/>
                <w:sz w:val="24"/>
                <w:szCs w:val="24"/>
              </w:rPr>
              <w:t>применять безопасные приемы работы;</w:t>
            </w:r>
          </w:p>
          <w:p w14:paraId="4FE9A9D5" w14:textId="77777777" w:rsidR="00AF76EA" w:rsidRPr="00AF76EA" w:rsidRDefault="00B97824" w:rsidP="008C4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24">
              <w:rPr>
                <w:rFonts w:ascii="Times New Roman" w:hAnsi="Times New Roman" w:cs="Times New Roman"/>
                <w:sz w:val="24"/>
                <w:szCs w:val="24"/>
              </w:rPr>
              <w:t>устанавливать предупредительные плакаты и аншлаги с учетом норм и требований промышленной и пожарной безопасности, охраны труда и экологической безопасности.</w:t>
            </w:r>
          </w:p>
        </w:tc>
        <w:tc>
          <w:tcPr>
            <w:tcW w:w="722" w:type="pct"/>
            <w:vMerge/>
            <w:vAlign w:val="center"/>
          </w:tcPr>
          <w:p w14:paraId="52253E39" w14:textId="77777777" w:rsidR="00AF76EA" w:rsidRPr="00AF76EA" w:rsidRDefault="00AF76EA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DD4" w:rsidRPr="00AF76EA" w14:paraId="217CF2DF" w14:textId="77777777" w:rsidTr="00FC0C2E">
        <w:tc>
          <w:tcPr>
            <w:tcW w:w="353" w:type="pct"/>
            <w:vMerge w:val="restart"/>
            <w:shd w:val="clear" w:color="auto" w:fill="BFBFBF" w:themeFill="background1" w:themeFillShade="BF"/>
          </w:tcPr>
          <w:p w14:paraId="60667BA6" w14:textId="77777777" w:rsidR="00914DD4" w:rsidRPr="00F10695" w:rsidRDefault="00914DD4" w:rsidP="00914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5" w:type="pct"/>
            <w:vAlign w:val="center"/>
          </w:tcPr>
          <w:p w14:paraId="56A274D5" w14:textId="77777777" w:rsidR="00914DD4" w:rsidRPr="00914DD4" w:rsidRDefault="00914DD4" w:rsidP="00914DD4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DD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ремонта и аварийного обслуживания</w:t>
            </w:r>
          </w:p>
        </w:tc>
        <w:tc>
          <w:tcPr>
            <w:tcW w:w="722" w:type="pct"/>
            <w:vAlign w:val="center"/>
          </w:tcPr>
          <w:p w14:paraId="3168EDF1" w14:textId="77777777" w:rsidR="00914DD4" w:rsidRPr="00914DD4" w:rsidRDefault="00CA0587" w:rsidP="00914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914DD4" w:rsidRPr="00AF76EA" w14:paraId="243F54BD" w14:textId="77777777" w:rsidTr="00FC0C2E">
        <w:tc>
          <w:tcPr>
            <w:tcW w:w="353" w:type="pct"/>
            <w:vMerge/>
            <w:shd w:val="clear" w:color="auto" w:fill="BFBFBF" w:themeFill="background1" w:themeFillShade="BF"/>
          </w:tcPr>
          <w:p w14:paraId="517E10F4" w14:textId="77777777" w:rsidR="00914DD4" w:rsidRPr="00F10695" w:rsidRDefault="00914DD4" w:rsidP="00914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5" w:type="pct"/>
            <w:vAlign w:val="center"/>
          </w:tcPr>
          <w:p w14:paraId="6C5D4677" w14:textId="77777777" w:rsidR="00914DD4" w:rsidRPr="00914DD4" w:rsidRDefault="00914DD4" w:rsidP="00914D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DD4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51653DAA" w14:textId="77777777" w:rsidR="00914DD4" w:rsidRPr="00914DD4" w:rsidRDefault="00914DD4" w:rsidP="00914D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DD4">
              <w:rPr>
                <w:rFonts w:ascii="Times New Roman" w:hAnsi="Times New Roman" w:cs="Times New Roman"/>
                <w:sz w:val="24"/>
                <w:szCs w:val="24"/>
              </w:rPr>
              <w:t>виды износа бурового оборудования;</w:t>
            </w:r>
          </w:p>
          <w:p w14:paraId="33FB751B" w14:textId="77777777" w:rsidR="00914DD4" w:rsidRPr="00914DD4" w:rsidRDefault="00914DD4" w:rsidP="00914D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DD4">
              <w:rPr>
                <w:rFonts w:ascii="Times New Roman" w:hAnsi="Times New Roman" w:cs="Times New Roman"/>
                <w:sz w:val="24"/>
                <w:szCs w:val="24"/>
              </w:rPr>
              <w:t>виды ремонта бурового оборудования;</w:t>
            </w:r>
          </w:p>
          <w:p w14:paraId="50C85830" w14:textId="77777777" w:rsidR="00914DD4" w:rsidRPr="00914DD4" w:rsidRDefault="00914DD4" w:rsidP="00914D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DD4">
              <w:rPr>
                <w:rFonts w:ascii="Times New Roman" w:hAnsi="Times New Roman" w:cs="Times New Roman"/>
                <w:sz w:val="24"/>
                <w:szCs w:val="24"/>
              </w:rPr>
              <w:t>виды и сроки проведения технического обслуживания оборудования, перечень работ, выполняемых при техническом обслуживании;</w:t>
            </w:r>
          </w:p>
          <w:p w14:paraId="30EBF8F0" w14:textId="77777777" w:rsidR="00914DD4" w:rsidRPr="00914DD4" w:rsidRDefault="00914DD4" w:rsidP="00914D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DD4">
              <w:rPr>
                <w:rFonts w:ascii="Times New Roman" w:hAnsi="Times New Roman" w:cs="Times New Roman"/>
                <w:sz w:val="24"/>
                <w:szCs w:val="24"/>
              </w:rPr>
              <w:t>виды и сроки проведения технического обслуживания оборудования, перечень работ, выполняемых при техническом обслуживании;</w:t>
            </w:r>
          </w:p>
          <w:p w14:paraId="67B9DE4F" w14:textId="77777777" w:rsidR="00914DD4" w:rsidRPr="00914DD4" w:rsidRDefault="00914DD4" w:rsidP="00914D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DD4">
              <w:rPr>
                <w:rFonts w:ascii="Times New Roman" w:hAnsi="Times New Roman" w:cs="Times New Roman"/>
                <w:sz w:val="24"/>
                <w:szCs w:val="24"/>
              </w:rPr>
              <w:t>способы определения негерметичности бурильных труб;</w:t>
            </w:r>
          </w:p>
          <w:p w14:paraId="609275B5" w14:textId="77777777" w:rsidR="00914DD4" w:rsidRPr="00914DD4" w:rsidRDefault="00914DD4" w:rsidP="00914D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DD4">
              <w:rPr>
                <w:rFonts w:ascii="Times New Roman" w:hAnsi="Times New Roman" w:cs="Times New Roman"/>
                <w:sz w:val="24"/>
                <w:szCs w:val="24"/>
              </w:rPr>
              <w:t>основные неисправности и критерии отбраковки проверяемого инструмента и приспособлений;</w:t>
            </w:r>
          </w:p>
          <w:p w14:paraId="6DBA8801" w14:textId="77777777" w:rsidR="00914DD4" w:rsidRPr="00914DD4" w:rsidRDefault="00914DD4" w:rsidP="00914D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DD4">
              <w:rPr>
                <w:rFonts w:ascii="Times New Roman" w:hAnsi="Times New Roman" w:cs="Times New Roman"/>
                <w:sz w:val="24"/>
                <w:szCs w:val="24"/>
              </w:rPr>
              <w:t>конструкцию и технические характеристики оборудования, основные неисправности и способы их устранения;</w:t>
            </w:r>
          </w:p>
          <w:p w14:paraId="280073BE" w14:textId="77777777" w:rsidR="00914DD4" w:rsidRPr="00914DD4" w:rsidRDefault="00914DD4" w:rsidP="00914D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DD4">
              <w:rPr>
                <w:rFonts w:ascii="Times New Roman" w:hAnsi="Times New Roman" w:cs="Times New Roman"/>
                <w:sz w:val="24"/>
                <w:szCs w:val="24"/>
              </w:rPr>
              <w:t>технику безопасности при проведении работ по обслуживанию и эксплуатации бурового оборудования.</w:t>
            </w:r>
          </w:p>
        </w:tc>
        <w:tc>
          <w:tcPr>
            <w:tcW w:w="722" w:type="pct"/>
            <w:vAlign w:val="center"/>
          </w:tcPr>
          <w:p w14:paraId="346510B9" w14:textId="77777777" w:rsidR="00914DD4" w:rsidRPr="00AF76EA" w:rsidRDefault="00914DD4" w:rsidP="00914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DD4" w:rsidRPr="00AF76EA" w14:paraId="5AD5586F" w14:textId="77777777" w:rsidTr="00FC0C2E">
        <w:tc>
          <w:tcPr>
            <w:tcW w:w="353" w:type="pct"/>
            <w:vMerge/>
            <w:shd w:val="clear" w:color="auto" w:fill="BFBFBF" w:themeFill="background1" w:themeFillShade="BF"/>
          </w:tcPr>
          <w:p w14:paraId="2CA28DBC" w14:textId="77777777" w:rsidR="00914DD4" w:rsidRPr="00F10695" w:rsidRDefault="00914DD4" w:rsidP="00914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5" w:type="pct"/>
            <w:vAlign w:val="center"/>
          </w:tcPr>
          <w:p w14:paraId="73242C2D" w14:textId="77777777" w:rsidR="00914DD4" w:rsidRPr="00914DD4" w:rsidRDefault="00914DD4" w:rsidP="00914D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DD4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4DBFB41B" w14:textId="77777777" w:rsidR="00914DD4" w:rsidRPr="00914DD4" w:rsidRDefault="00914DD4" w:rsidP="00914D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DD4">
              <w:rPr>
                <w:rFonts w:ascii="Times New Roman" w:hAnsi="Times New Roman" w:cs="Times New Roman"/>
                <w:sz w:val="24"/>
                <w:szCs w:val="24"/>
              </w:rPr>
              <w:t>определять и устранять неполадки и дефекты бурового оборудования;</w:t>
            </w:r>
          </w:p>
          <w:p w14:paraId="4E6D5017" w14:textId="77777777" w:rsidR="00914DD4" w:rsidRPr="00914DD4" w:rsidRDefault="00914DD4" w:rsidP="00914D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DD4">
              <w:rPr>
                <w:rFonts w:ascii="Times New Roman" w:hAnsi="Times New Roman" w:cs="Times New Roman"/>
                <w:sz w:val="24"/>
                <w:szCs w:val="24"/>
              </w:rPr>
              <w:t>проводить комплекс работ по ремонту бурового оборудования при бурении нефтяных и газовых скважин;</w:t>
            </w:r>
          </w:p>
          <w:p w14:paraId="52A66BDB" w14:textId="77777777" w:rsidR="00914DD4" w:rsidRPr="00914DD4" w:rsidRDefault="00914DD4" w:rsidP="00914D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DD4">
              <w:rPr>
                <w:rFonts w:ascii="Times New Roman" w:hAnsi="Times New Roman" w:cs="Times New Roman"/>
                <w:sz w:val="24"/>
                <w:szCs w:val="24"/>
              </w:rPr>
              <w:t>осуществлять сборку и регулировку отремонтированного оборудования;</w:t>
            </w:r>
          </w:p>
          <w:p w14:paraId="558480CE" w14:textId="77777777" w:rsidR="00914DD4" w:rsidRPr="00914DD4" w:rsidRDefault="00914DD4" w:rsidP="00914D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DD4">
              <w:rPr>
                <w:rFonts w:ascii="Times New Roman" w:hAnsi="Times New Roman" w:cs="Times New Roman"/>
                <w:sz w:val="24"/>
                <w:szCs w:val="24"/>
              </w:rPr>
              <w:t>пользоваться инструментами для ремонта и обслуживания бурового оборудования;</w:t>
            </w:r>
          </w:p>
          <w:p w14:paraId="574E4D47" w14:textId="77777777" w:rsidR="00914DD4" w:rsidRPr="00914DD4" w:rsidRDefault="00914DD4" w:rsidP="00914D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DD4">
              <w:rPr>
                <w:rFonts w:ascii="Times New Roman" w:hAnsi="Times New Roman" w:cs="Times New Roman"/>
                <w:sz w:val="24"/>
                <w:szCs w:val="24"/>
              </w:rPr>
              <w:t>проводить смазку и очистку бурового оборудования;</w:t>
            </w:r>
          </w:p>
          <w:p w14:paraId="71F792F4" w14:textId="77777777" w:rsidR="00914DD4" w:rsidRPr="00914DD4" w:rsidRDefault="00914DD4" w:rsidP="00914D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DD4">
              <w:rPr>
                <w:rFonts w:ascii="Times New Roman" w:hAnsi="Times New Roman" w:cs="Times New Roman"/>
                <w:sz w:val="24"/>
                <w:szCs w:val="24"/>
              </w:rPr>
              <w:t>выполнять ремонт, разборку и сборку бурового оборудования;</w:t>
            </w:r>
          </w:p>
          <w:p w14:paraId="41CD85A3" w14:textId="77777777" w:rsidR="00914DD4" w:rsidRPr="00914DD4" w:rsidRDefault="00914DD4" w:rsidP="00914D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DD4">
              <w:rPr>
                <w:rFonts w:ascii="Times New Roman" w:hAnsi="Times New Roman" w:cs="Times New Roman"/>
                <w:sz w:val="24"/>
                <w:szCs w:val="24"/>
              </w:rPr>
              <w:t>обслуживать буровое оборудование;</w:t>
            </w:r>
          </w:p>
          <w:p w14:paraId="048CA6BE" w14:textId="77777777" w:rsidR="00914DD4" w:rsidRPr="00914DD4" w:rsidRDefault="00914DD4" w:rsidP="00914D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DD4">
              <w:rPr>
                <w:rFonts w:ascii="Times New Roman" w:hAnsi="Times New Roman" w:cs="Times New Roman"/>
                <w:sz w:val="24"/>
                <w:szCs w:val="24"/>
              </w:rPr>
              <w:t>выявлять и устранять неисправности инструмента и приспособлений, производить его отбраковку в пределах своей компетенции.</w:t>
            </w:r>
          </w:p>
        </w:tc>
        <w:tc>
          <w:tcPr>
            <w:tcW w:w="722" w:type="pct"/>
            <w:vAlign w:val="center"/>
          </w:tcPr>
          <w:p w14:paraId="22E58969" w14:textId="77777777" w:rsidR="00914DD4" w:rsidRPr="00AF76EA" w:rsidRDefault="00914DD4" w:rsidP="00914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499" w:rsidRPr="00AF76EA" w14:paraId="3C425FE3" w14:textId="77777777" w:rsidTr="00FC0C2E">
        <w:tc>
          <w:tcPr>
            <w:tcW w:w="353" w:type="pct"/>
            <w:vMerge w:val="restart"/>
            <w:shd w:val="clear" w:color="auto" w:fill="BFBFBF" w:themeFill="background1" w:themeFillShade="BF"/>
          </w:tcPr>
          <w:p w14:paraId="45AE8B9E" w14:textId="77777777" w:rsidR="00C11499" w:rsidRPr="00F10695" w:rsidRDefault="00C11499" w:rsidP="00C1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5" w:type="pct"/>
            <w:vAlign w:val="center"/>
          </w:tcPr>
          <w:p w14:paraId="542EF873" w14:textId="77777777" w:rsidR="00C11499" w:rsidRPr="00C11499" w:rsidRDefault="00C11499" w:rsidP="00C1149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Ведение технологического процесса бурения </w:t>
            </w:r>
          </w:p>
        </w:tc>
        <w:tc>
          <w:tcPr>
            <w:tcW w:w="722" w:type="pct"/>
            <w:vAlign w:val="center"/>
          </w:tcPr>
          <w:p w14:paraId="28FE3BA1" w14:textId="77777777" w:rsidR="00C11499" w:rsidRPr="00C11499" w:rsidRDefault="00C11499" w:rsidP="00C1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9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11499" w:rsidRPr="00AF76EA" w14:paraId="5AAA2AA5" w14:textId="77777777" w:rsidTr="00FC0C2E">
        <w:tc>
          <w:tcPr>
            <w:tcW w:w="353" w:type="pct"/>
            <w:vMerge/>
            <w:shd w:val="clear" w:color="auto" w:fill="BFBFBF" w:themeFill="background1" w:themeFillShade="BF"/>
          </w:tcPr>
          <w:p w14:paraId="59655D7B" w14:textId="77777777" w:rsidR="00C11499" w:rsidRPr="00F10695" w:rsidRDefault="00C11499" w:rsidP="00C1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5" w:type="pct"/>
            <w:vAlign w:val="center"/>
          </w:tcPr>
          <w:p w14:paraId="20C0259B" w14:textId="77777777" w:rsidR="00C11499" w:rsidRPr="00C11499" w:rsidRDefault="00C11499" w:rsidP="00C1149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99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066F70B2" w14:textId="77777777" w:rsidR="00C11499" w:rsidRPr="00C11499" w:rsidRDefault="00C11499" w:rsidP="00C1149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99"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производства буровых работ;</w:t>
            </w:r>
          </w:p>
          <w:p w14:paraId="7C4317C7" w14:textId="77777777" w:rsidR="00C11499" w:rsidRPr="00C11499" w:rsidRDefault="00C11499" w:rsidP="00C1149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99">
              <w:rPr>
                <w:rFonts w:ascii="Times New Roman" w:hAnsi="Times New Roman" w:cs="Times New Roman"/>
                <w:sz w:val="24"/>
                <w:szCs w:val="24"/>
              </w:rPr>
              <w:t>способы бурения;</w:t>
            </w:r>
          </w:p>
          <w:p w14:paraId="34F4398F" w14:textId="77777777" w:rsidR="00C11499" w:rsidRPr="00C11499" w:rsidRDefault="00C11499" w:rsidP="00C1149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99"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спуско-подъемных операций;</w:t>
            </w:r>
          </w:p>
          <w:p w14:paraId="1850FDFD" w14:textId="77777777" w:rsidR="00C11499" w:rsidRPr="00C11499" w:rsidRDefault="00C11499" w:rsidP="00C1149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99"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бурения;</w:t>
            </w:r>
          </w:p>
          <w:p w14:paraId="762CA0FC" w14:textId="77777777" w:rsidR="00C11499" w:rsidRDefault="00C11499" w:rsidP="00C1149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99"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промывки на все</w:t>
            </w:r>
            <w:r w:rsidR="00AE77F4">
              <w:rPr>
                <w:rFonts w:ascii="Times New Roman" w:hAnsi="Times New Roman" w:cs="Times New Roman"/>
                <w:sz w:val="24"/>
                <w:szCs w:val="24"/>
              </w:rPr>
              <w:t>х этапах строительства скважины;</w:t>
            </w:r>
          </w:p>
          <w:p w14:paraId="2928C7BA" w14:textId="77777777" w:rsidR="00AE77F4" w:rsidRDefault="00AE77F4" w:rsidP="00C1149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7F4">
              <w:rPr>
                <w:rFonts w:ascii="Times New Roman" w:hAnsi="Times New Roman" w:cs="Times New Roman"/>
                <w:sz w:val="24"/>
                <w:szCs w:val="24"/>
              </w:rPr>
              <w:t>технические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теристики и </w:t>
            </w:r>
            <w:r w:rsidRPr="00AE77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стройство бурового оборудования;</w:t>
            </w:r>
          </w:p>
          <w:p w14:paraId="1C82FEDE" w14:textId="77777777" w:rsidR="00AE77F4" w:rsidRDefault="00AE77F4" w:rsidP="00C1149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7F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документацию, необходимую для ведения процесса бурения скважины; </w:t>
            </w:r>
          </w:p>
          <w:p w14:paraId="68784B62" w14:textId="77777777" w:rsidR="00AE77F4" w:rsidRPr="00C11499" w:rsidRDefault="00AE77F4" w:rsidP="00C1149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7F4"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труда, производственной санитарии, 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" w:type="pct"/>
            <w:vAlign w:val="center"/>
          </w:tcPr>
          <w:p w14:paraId="69F0EC67" w14:textId="77777777" w:rsidR="00C11499" w:rsidRPr="00AF76EA" w:rsidRDefault="00C11499" w:rsidP="00C11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499" w:rsidRPr="00AF76EA" w14:paraId="79E241A6" w14:textId="77777777" w:rsidTr="00FC0C2E">
        <w:tc>
          <w:tcPr>
            <w:tcW w:w="353" w:type="pct"/>
            <w:vMerge/>
            <w:shd w:val="clear" w:color="auto" w:fill="BFBFBF" w:themeFill="background1" w:themeFillShade="BF"/>
          </w:tcPr>
          <w:p w14:paraId="4D32E61D" w14:textId="77777777" w:rsidR="00C11499" w:rsidRPr="00F10695" w:rsidRDefault="00C11499" w:rsidP="00C1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5" w:type="pct"/>
            <w:vAlign w:val="center"/>
          </w:tcPr>
          <w:p w14:paraId="34B2CF23" w14:textId="77777777" w:rsidR="00C11499" w:rsidRPr="00C11499" w:rsidRDefault="00C11499" w:rsidP="00C1149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99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4AC13B12" w14:textId="77777777" w:rsidR="00C11499" w:rsidRPr="00C11499" w:rsidRDefault="00C11499" w:rsidP="00C1149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99">
              <w:rPr>
                <w:rFonts w:ascii="Times New Roman" w:hAnsi="Times New Roman" w:cs="Times New Roman"/>
                <w:sz w:val="24"/>
                <w:szCs w:val="24"/>
              </w:rPr>
              <w:t>проводить спуско-подъемные операции;</w:t>
            </w:r>
          </w:p>
          <w:p w14:paraId="7203F4B5" w14:textId="77777777" w:rsidR="00C11499" w:rsidRPr="00C11499" w:rsidRDefault="00C11499" w:rsidP="00C1149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9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r w:rsidR="00AE77F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</w:t>
            </w:r>
            <w:r w:rsidRPr="00C11499">
              <w:rPr>
                <w:rFonts w:ascii="Times New Roman" w:hAnsi="Times New Roman" w:cs="Times New Roman"/>
                <w:sz w:val="24"/>
                <w:szCs w:val="24"/>
              </w:rPr>
              <w:t>процесс бурения скважины;</w:t>
            </w:r>
          </w:p>
          <w:p w14:paraId="1CCFB56C" w14:textId="77777777" w:rsidR="00C11499" w:rsidRPr="00C11499" w:rsidRDefault="00C11499" w:rsidP="00C1149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99">
              <w:rPr>
                <w:rFonts w:ascii="Times New Roman" w:hAnsi="Times New Roman" w:cs="Times New Roman"/>
                <w:sz w:val="24"/>
                <w:szCs w:val="24"/>
              </w:rPr>
              <w:t>проводить свинчивание-равинчивание бурильных труб;</w:t>
            </w:r>
          </w:p>
          <w:p w14:paraId="676FB8D6" w14:textId="77777777" w:rsidR="00C11499" w:rsidRPr="00C11499" w:rsidRDefault="00C11499" w:rsidP="00C1149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99">
              <w:rPr>
                <w:rFonts w:ascii="Times New Roman" w:hAnsi="Times New Roman" w:cs="Times New Roman"/>
                <w:sz w:val="24"/>
                <w:szCs w:val="24"/>
              </w:rPr>
              <w:t>проводить процесс наращивания бурильной колонны</w:t>
            </w:r>
          </w:p>
          <w:p w14:paraId="4412EA52" w14:textId="77777777" w:rsidR="00C11499" w:rsidRPr="00C11499" w:rsidRDefault="00C11499" w:rsidP="00C1149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99">
              <w:rPr>
                <w:rFonts w:ascii="Times New Roman" w:hAnsi="Times New Roman" w:cs="Times New Roman"/>
                <w:sz w:val="24"/>
                <w:szCs w:val="24"/>
              </w:rPr>
              <w:t>производить контроль нагрузки на долото процессе проводки скважины;</w:t>
            </w:r>
          </w:p>
          <w:p w14:paraId="24B419F1" w14:textId="77777777" w:rsidR="00C11499" w:rsidRDefault="00C11499" w:rsidP="00C1149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9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контроль параметров режима бурения в соответствии </w:t>
            </w:r>
            <w:r w:rsidR="00AE77F4">
              <w:rPr>
                <w:rFonts w:ascii="Times New Roman" w:hAnsi="Times New Roman" w:cs="Times New Roman"/>
                <w:sz w:val="24"/>
                <w:szCs w:val="24"/>
              </w:rPr>
              <w:t>с геолого-техническим нарядом;</w:t>
            </w:r>
          </w:p>
          <w:p w14:paraId="2C53F756" w14:textId="77777777" w:rsidR="00AE77F4" w:rsidRDefault="00AE77F4" w:rsidP="00C1149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верховые</w:t>
            </w:r>
            <w:r w:rsidRPr="00AE77F4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E77F4">
              <w:rPr>
                <w:rFonts w:ascii="Times New Roman" w:hAnsi="Times New Roman" w:cs="Times New Roman"/>
                <w:sz w:val="24"/>
                <w:szCs w:val="24"/>
              </w:rPr>
              <w:t xml:space="preserve"> при спускоподъемных операциях;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укладку</w:t>
            </w:r>
            <w:r w:rsidRPr="00AE77F4">
              <w:rPr>
                <w:rFonts w:ascii="Times New Roman" w:hAnsi="Times New Roman" w:cs="Times New Roman"/>
                <w:sz w:val="24"/>
                <w:szCs w:val="24"/>
              </w:rPr>
              <w:t xml:space="preserve"> бурильных обсадных труб; </w:t>
            </w:r>
          </w:p>
          <w:p w14:paraId="2C446E58" w14:textId="77777777" w:rsidR="00AE77F4" w:rsidRDefault="00AE77F4" w:rsidP="00C1149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компановку и опрессовку</w:t>
            </w:r>
            <w:r w:rsidRPr="00AE77F4">
              <w:rPr>
                <w:rFonts w:ascii="Times New Roman" w:hAnsi="Times New Roman" w:cs="Times New Roman"/>
                <w:sz w:val="24"/>
                <w:szCs w:val="24"/>
              </w:rPr>
              <w:t xml:space="preserve"> бурильных труб; </w:t>
            </w:r>
          </w:p>
          <w:p w14:paraId="5849E01D" w14:textId="77777777" w:rsidR="00AE77F4" w:rsidRPr="00C11499" w:rsidRDefault="00AE77F4" w:rsidP="00C1149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работу</w:t>
            </w:r>
            <w:r w:rsidRPr="00AE77F4">
              <w:rPr>
                <w:rFonts w:ascii="Times New Roman" w:hAnsi="Times New Roman" w:cs="Times New Roman"/>
                <w:sz w:val="24"/>
                <w:szCs w:val="24"/>
              </w:rPr>
              <w:t xml:space="preserve"> буровой установки, буро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оборудования и инструмента.</w:t>
            </w:r>
          </w:p>
        </w:tc>
        <w:tc>
          <w:tcPr>
            <w:tcW w:w="722" w:type="pct"/>
            <w:vAlign w:val="center"/>
          </w:tcPr>
          <w:p w14:paraId="25279094" w14:textId="77777777" w:rsidR="00C11499" w:rsidRPr="00AF76EA" w:rsidRDefault="00C11499" w:rsidP="00C11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F8D" w:rsidRPr="00AF76EA" w14:paraId="546FFBE3" w14:textId="77777777" w:rsidTr="00FC0C2E">
        <w:tc>
          <w:tcPr>
            <w:tcW w:w="353" w:type="pct"/>
            <w:vMerge w:val="restart"/>
            <w:shd w:val="clear" w:color="auto" w:fill="BFBFBF" w:themeFill="background1" w:themeFillShade="BF"/>
          </w:tcPr>
          <w:p w14:paraId="77FD6CDF" w14:textId="77777777" w:rsidR="003F2F8D" w:rsidRPr="00F10695" w:rsidRDefault="004166F9" w:rsidP="003F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25" w:type="pct"/>
            <w:vAlign w:val="center"/>
          </w:tcPr>
          <w:p w14:paraId="504692AF" w14:textId="77777777" w:rsidR="003F2F8D" w:rsidRPr="003F2F8D" w:rsidRDefault="003F2F8D" w:rsidP="003F2F8D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b/>
                <w:sz w:val="24"/>
                <w:szCs w:val="24"/>
              </w:rPr>
              <w:t>Эксплуатация скважины</w:t>
            </w:r>
          </w:p>
        </w:tc>
        <w:tc>
          <w:tcPr>
            <w:tcW w:w="722" w:type="pct"/>
            <w:vAlign w:val="center"/>
          </w:tcPr>
          <w:p w14:paraId="3E761E2A" w14:textId="77777777" w:rsidR="003F2F8D" w:rsidRPr="003F2F8D" w:rsidRDefault="00294AF8" w:rsidP="003F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3F2F8D" w:rsidRPr="00AF76EA" w14:paraId="2246AFAB" w14:textId="77777777" w:rsidTr="00FC0C2E">
        <w:tc>
          <w:tcPr>
            <w:tcW w:w="353" w:type="pct"/>
            <w:vMerge/>
            <w:shd w:val="clear" w:color="auto" w:fill="BFBFBF" w:themeFill="background1" w:themeFillShade="BF"/>
          </w:tcPr>
          <w:p w14:paraId="671F0A01" w14:textId="77777777" w:rsidR="003F2F8D" w:rsidRPr="00F10695" w:rsidRDefault="003F2F8D" w:rsidP="003F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5" w:type="pct"/>
            <w:vAlign w:val="center"/>
          </w:tcPr>
          <w:p w14:paraId="2CCFC0B3" w14:textId="77777777" w:rsidR="003F2F8D" w:rsidRPr="003F2F8D" w:rsidRDefault="003F2F8D" w:rsidP="003F2F8D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392061ED" w14:textId="77777777" w:rsidR="003F2F8D" w:rsidRPr="003F2F8D" w:rsidRDefault="003F2F8D" w:rsidP="003F2F8D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t>основные параметры промывочной жидкости, и их влияние на проводку скважин;</w:t>
            </w:r>
          </w:p>
          <w:p w14:paraId="2A59A534" w14:textId="77777777" w:rsidR="003F2F8D" w:rsidRPr="003F2F8D" w:rsidRDefault="003F2F8D" w:rsidP="003F2F8D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t>стадии контроля скважиной;</w:t>
            </w:r>
          </w:p>
          <w:p w14:paraId="4C238924" w14:textId="77777777" w:rsidR="003F2F8D" w:rsidRPr="003F2F8D" w:rsidRDefault="003F2F8D" w:rsidP="003F2F8D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t>методы вхождения в продуктивный пласт;</w:t>
            </w:r>
          </w:p>
          <w:p w14:paraId="0A510E56" w14:textId="77777777" w:rsidR="003F2F8D" w:rsidRPr="003F2F8D" w:rsidRDefault="003F2F8D" w:rsidP="003F2F8D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t>вскрытие пластов с пониженным и повышенным давлением;</w:t>
            </w:r>
          </w:p>
          <w:p w14:paraId="629FAE11" w14:textId="77777777" w:rsidR="003F2F8D" w:rsidRPr="003F2F8D" w:rsidRDefault="003F2F8D" w:rsidP="003F2F8D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 нижнего участка скважины;</w:t>
            </w:r>
          </w:p>
          <w:p w14:paraId="22E59E31" w14:textId="77777777" w:rsidR="003F2F8D" w:rsidRPr="003F2F8D" w:rsidRDefault="003F2F8D" w:rsidP="003F2F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t>способы приготовления и очистки буровых растворов; технологию приготовления и применения буровых растворов;</w:t>
            </w:r>
          </w:p>
          <w:p w14:paraId="5DF2735F" w14:textId="77777777" w:rsidR="003F2F8D" w:rsidRPr="003F2F8D" w:rsidRDefault="003F2F8D" w:rsidP="003F2F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t>технологию спуска обсадных колонн в скважину;</w:t>
            </w:r>
          </w:p>
          <w:p w14:paraId="3940FED8" w14:textId="77777777" w:rsidR="003F2F8D" w:rsidRPr="003F2F8D" w:rsidRDefault="003F2F8D" w:rsidP="003F2F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t>безопасность труда при приготовлении и обработке буровых растворов.</w:t>
            </w:r>
          </w:p>
        </w:tc>
        <w:tc>
          <w:tcPr>
            <w:tcW w:w="722" w:type="pct"/>
            <w:vAlign w:val="center"/>
          </w:tcPr>
          <w:p w14:paraId="0D7D7D90" w14:textId="77777777" w:rsidR="003F2F8D" w:rsidRPr="00AF76EA" w:rsidRDefault="003F2F8D" w:rsidP="003F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F8D" w:rsidRPr="00AF76EA" w14:paraId="5AB480B9" w14:textId="77777777" w:rsidTr="00FC0C2E">
        <w:tc>
          <w:tcPr>
            <w:tcW w:w="353" w:type="pct"/>
            <w:vMerge/>
            <w:shd w:val="clear" w:color="auto" w:fill="BFBFBF" w:themeFill="background1" w:themeFillShade="BF"/>
          </w:tcPr>
          <w:p w14:paraId="0CCDE8FF" w14:textId="77777777" w:rsidR="003F2F8D" w:rsidRPr="00F10695" w:rsidRDefault="003F2F8D" w:rsidP="003F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5" w:type="pct"/>
            <w:vAlign w:val="center"/>
          </w:tcPr>
          <w:p w14:paraId="5270491D" w14:textId="77777777" w:rsidR="003F2F8D" w:rsidRPr="003F2F8D" w:rsidRDefault="003F2F8D" w:rsidP="003F2F8D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38B1CC81" w14:textId="77777777" w:rsidR="003F2F8D" w:rsidRPr="003F2F8D" w:rsidRDefault="003F2F8D" w:rsidP="003F2F8D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t>готовить скважину к апробированию;</w:t>
            </w:r>
          </w:p>
          <w:p w14:paraId="17FF4B14" w14:textId="77777777" w:rsidR="003F2F8D" w:rsidRPr="003F2F8D" w:rsidRDefault="003F2F8D" w:rsidP="003F2F8D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t>выполнения работы по приготовлению, утяжелению и химической обработке буровых растворов;</w:t>
            </w:r>
          </w:p>
          <w:p w14:paraId="37F00C6B" w14:textId="77777777" w:rsidR="003F2F8D" w:rsidRPr="003F2F8D" w:rsidRDefault="003F2F8D" w:rsidP="003F2F8D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t>проводить запуск скважины в работу и сдачи в эксплуатацию;</w:t>
            </w:r>
          </w:p>
          <w:p w14:paraId="0F1929A9" w14:textId="77777777" w:rsidR="003F2F8D" w:rsidRPr="003F2F8D" w:rsidRDefault="003F2F8D" w:rsidP="003F2F8D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t>проводить подготовку к спуску буровой установки;</w:t>
            </w:r>
          </w:p>
          <w:p w14:paraId="535FE221" w14:textId="77777777" w:rsidR="003F2F8D" w:rsidRDefault="003F2F8D" w:rsidP="003F2F8D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восстановления равновесия в скважине между пластовым и гидростатическим столбом</w:t>
            </w:r>
            <w:r w:rsidR="004A2F3C">
              <w:rPr>
                <w:rFonts w:ascii="Times New Roman" w:hAnsi="Times New Roman" w:cs="Times New Roman"/>
                <w:sz w:val="24"/>
                <w:szCs w:val="24"/>
              </w:rPr>
              <w:t xml:space="preserve"> утяжеленного бурового раствора;</w:t>
            </w:r>
          </w:p>
          <w:p w14:paraId="2072EC80" w14:textId="77777777" w:rsidR="004A2F3C" w:rsidRPr="004A2F3C" w:rsidRDefault="004A2F3C" w:rsidP="004A2F3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3C">
              <w:rPr>
                <w:rFonts w:ascii="Times New Roman" w:hAnsi="Times New Roman" w:cs="Times New Roman"/>
                <w:sz w:val="24"/>
                <w:szCs w:val="24"/>
              </w:rPr>
              <w:t>производить вымывание флюида из скважины;</w:t>
            </w:r>
          </w:p>
          <w:p w14:paraId="73E79C2D" w14:textId="77777777" w:rsidR="004A2F3C" w:rsidRPr="004A2F3C" w:rsidRDefault="004A2F3C" w:rsidP="004A2F3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3C">
              <w:rPr>
                <w:rFonts w:ascii="Times New Roman" w:hAnsi="Times New Roman" w:cs="Times New Roman"/>
                <w:sz w:val="24"/>
                <w:szCs w:val="24"/>
              </w:rPr>
              <w:t>производить утяжеление бурового раствора с заданной плотностью;</w:t>
            </w:r>
          </w:p>
          <w:p w14:paraId="175F5499" w14:textId="77777777" w:rsidR="004A2F3C" w:rsidRPr="004A2F3C" w:rsidRDefault="004A2F3C" w:rsidP="004A2F3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3C">
              <w:rPr>
                <w:rFonts w:ascii="Times New Roman" w:hAnsi="Times New Roman" w:cs="Times New Roman"/>
                <w:sz w:val="24"/>
                <w:szCs w:val="24"/>
              </w:rPr>
              <w:t>производить закачку в скважину утяжеленного бурового раствора и поддерживать постоянную подачу насоса;</w:t>
            </w:r>
          </w:p>
          <w:p w14:paraId="3F3D3AF0" w14:textId="77777777" w:rsidR="004A2F3C" w:rsidRPr="003F2F8D" w:rsidRDefault="004A2F3C" w:rsidP="004A2F3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3C">
              <w:rPr>
                <w:rFonts w:ascii="Times New Roman" w:hAnsi="Times New Roman" w:cs="Times New Roman"/>
                <w:sz w:val="24"/>
                <w:szCs w:val="24"/>
              </w:rPr>
              <w:t>контролировать состояние скважины и менять скорость подъема и спуска колонны.</w:t>
            </w:r>
          </w:p>
        </w:tc>
        <w:tc>
          <w:tcPr>
            <w:tcW w:w="722" w:type="pct"/>
            <w:vAlign w:val="center"/>
          </w:tcPr>
          <w:p w14:paraId="2B0ADC5C" w14:textId="77777777" w:rsidR="003F2F8D" w:rsidRPr="00AF76EA" w:rsidRDefault="003F2F8D" w:rsidP="003F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F8D" w:rsidRPr="00AF76EA" w14:paraId="1F5E03F7" w14:textId="77777777" w:rsidTr="00FC0C2E">
        <w:tc>
          <w:tcPr>
            <w:tcW w:w="353" w:type="pct"/>
            <w:vMerge w:val="restart"/>
            <w:shd w:val="clear" w:color="auto" w:fill="BFBFBF" w:themeFill="background1" w:themeFillShade="BF"/>
          </w:tcPr>
          <w:p w14:paraId="59BB281A" w14:textId="77777777" w:rsidR="003F2F8D" w:rsidRPr="001B6763" w:rsidRDefault="001B6763" w:rsidP="003F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25" w:type="pct"/>
            <w:vAlign w:val="center"/>
          </w:tcPr>
          <w:p w14:paraId="7BFE40B0" w14:textId="77777777" w:rsidR="003F2F8D" w:rsidRPr="003F2F8D" w:rsidRDefault="003F2F8D" w:rsidP="003F2F8D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обеспечение и программирование</w:t>
            </w:r>
          </w:p>
        </w:tc>
        <w:tc>
          <w:tcPr>
            <w:tcW w:w="722" w:type="pct"/>
            <w:vAlign w:val="center"/>
          </w:tcPr>
          <w:p w14:paraId="64049892" w14:textId="77777777" w:rsidR="003F2F8D" w:rsidRPr="003F2F8D" w:rsidRDefault="003F2F8D" w:rsidP="003F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F2F8D" w:rsidRPr="00AF76EA" w14:paraId="44AF62B3" w14:textId="77777777" w:rsidTr="00FC0C2E">
        <w:tc>
          <w:tcPr>
            <w:tcW w:w="353" w:type="pct"/>
            <w:vMerge/>
            <w:shd w:val="clear" w:color="auto" w:fill="BFBFBF" w:themeFill="background1" w:themeFillShade="BF"/>
          </w:tcPr>
          <w:p w14:paraId="74CAD5EC" w14:textId="77777777" w:rsidR="003F2F8D" w:rsidRDefault="003F2F8D" w:rsidP="003F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25" w:type="pct"/>
            <w:vAlign w:val="center"/>
          </w:tcPr>
          <w:p w14:paraId="247DAB9B" w14:textId="77777777" w:rsidR="003F2F8D" w:rsidRPr="003F2F8D" w:rsidRDefault="003F2F8D" w:rsidP="003F2F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042D304E" w14:textId="77777777" w:rsidR="003F2F8D" w:rsidRPr="003F2F8D" w:rsidRDefault="003F2F8D" w:rsidP="003F2F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t>принцип работы автоматизированного рабочего места системы управления креслом бурильщика с функциями работы с СВП;</w:t>
            </w:r>
          </w:p>
          <w:p w14:paraId="54A2CF64" w14:textId="77777777" w:rsidR="003F2F8D" w:rsidRPr="003F2F8D" w:rsidRDefault="003F2F8D" w:rsidP="003F2F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t>установку и обслуживание программного обеспечения автоматизированного рабочего места системы управления креслом бурильщика;</w:t>
            </w:r>
          </w:p>
          <w:p w14:paraId="04FB0BDE" w14:textId="77777777" w:rsidR="003F2F8D" w:rsidRPr="003F2F8D" w:rsidRDefault="003F2F8D" w:rsidP="003F2F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со сценариями принимающих в имитации оборудования, инструмента, разрезов, аварийных ситуаций, присущих имитируемой учебно-тренировочной задаче;</w:t>
            </w:r>
          </w:p>
        </w:tc>
        <w:tc>
          <w:tcPr>
            <w:tcW w:w="722" w:type="pct"/>
            <w:vAlign w:val="center"/>
          </w:tcPr>
          <w:p w14:paraId="2E0303A3" w14:textId="77777777" w:rsidR="003F2F8D" w:rsidRPr="00AF76EA" w:rsidRDefault="003F2F8D" w:rsidP="003F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F8D" w:rsidRPr="00AF76EA" w14:paraId="5797B6F5" w14:textId="77777777" w:rsidTr="00FC0C2E">
        <w:tc>
          <w:tcPr>
            <w:tcW w:w="353" w:type="pct"/>
            <w:vMerge/>
            <w:shd w:val="clear" w:color="auto" w:fill="BFBFBF" w:themeFill="background1" w:themeFillShade="BF"/>
          </w:tcPr>
          <w:p w14:paraId="176A48BE" w14:textId="77777777" w:rsidR="003F2F8D" w:rsidRPr="003F2F8D" w:rsidRDefault="003F2F8D" w:rsidP="003F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5" w:type="pct"/>
            <w:vAlign w:val="center"/>
          </w:tcPr>
          <w:p w14:paraId="63756116" w14:textId="77777777" w:rsidR="003F2F8D" w:rsidRPr="003F2F8D" w:rsidRDefault="003F2F8D" w:rsidP="003F2F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291A6E72" w14:textId="77777777" w:rsidR="003F2F8D" w:rsidRPr="003F2F8D" w:rsidRDefault="003F2F8D" w:rsidP="003F2F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t>устанавливать исходные показатели на панели управления верхним приводом;</w:t>
            </w:r>
          </w:p>
          <w:p w14:paraId="760BE301" w14:textId="77777777" w:rsidR="003F2F8D" w:rsidRPr="003F2F8D" w:rsidRDefault="003F2F8D" w:rsidP="003F2F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t>устанавливать исходные показатели на пульте превенторов;</w:t>
            </w:r>
          </w:p>
          <w:p w14:paraId="4110842A" w14:textId="77777777" w:rsidR="003F2F8D" w:rsidRPr="003F2F8D" w:rsidRDefault="003F2F8D" w:rsidP="003F2F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t>устанавливать исходные показатели на посту устьевого оборудования;</w:t>
            </w:r>
          </w:p>
          <w:p w14:paraId="31AB2131" w14:textId="77777777" w:rsidR="003F2F8D" w:rsidRPr="003F2F8D" w:rsidRDefault="003F2F8D" w:rsidP="003F2F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t>устанавливать исходные показатели на манифольде;</w:t>
            </w:r>
          </w:p>
          <w:p w14:paraId="0D2517CA" w14:textId="77777777" w:rsidR="003F2F8D" w:rsidRPr="003F2F8D" w:rsidRDefault="003F2F8D" w:rsidP="003F2F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t>устанавливать исходные показатели на задвижках циркуляционной системы;</w:t>
            </w:r>
          </w:p>
          <w:p w14:paraId="630E62B1" w14:textId="77777777" w:rsidR="003F2F8D" w:rsidRPr="003F2F8D" w:rsidRDefault="003F2F8D" w:rsidP="003F2F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t>устанавливать исходные показатели на блоке дросселирования.</w:t>
            </w:r>
          </w:p>
        </w:tc>
        <w:tc>
          <w:tcPr>
            <w:tcW w:w="722" w:type="pct"/>
            <w:vAlign w:val="center"/>
          </w:tcPr>
          <w:p w14:paraId="39ED16FD" w14:textId="77777777" w:rsidR="003F2F8D" w:rsidRPr="00AF76EA" w:rsidRDefault="003F2F8D" w:rsidP="003F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F8D" w:rsidRPr="00AF76EA" w14:paraId="0FB77743" w14:textId="77777777" w:rsidTr="00FC0C2E">
        <w:tc>
          <w:tcPr>
            <w:tcW w:w="353" w:type="pct"/>
            <w:vMerge w:val="restart"/>
            <w:shd w:val="clear" w:color="auto" w:fill="BFBFBF" w:themeFill="background1" w:themeFillShade="BF"/>
          </w:tcPr>
          <w:p w14:paraId="7252C70B" w14:textId="77777777" w:rsidR="003F2F8D" w:rsidRPr="00E8156C" w:rsidRDefault="001B6763" w:rsidP="003F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25" w:type="pct"/>
            <w:vAlign w:val="center"/>
          </w:tcPr>
          <w:p w14:paraId="6CAADC5E" w14:textId="77777777" w:rsidR="003F2F8D" w:rsidRPr="003F2F8D" w:rsidRDefault="00C26EA0" w:rsidP="003F2F8D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A0">
              <w:rPr>
                <w:rFonts w:ascii="Times New Roman" w:hAnsi="Times New Roman" w:cs="Times New Roman"/>
                <w:b/>
                <w:sz w:val="24"/>
                <w:szCs w:val="24"/>
              </w:rPr>
              <w:t>Ручной, слесарный инструмент, расходные материалы</w:t>
            </w:r>
          </w:p>
        </w:tc>
        <w:tc>
          <w:tcPr>
            <w:tcW w:w="722" w:type="pct"/>
            <w:vAlign w:val="center"/>
          </w:tcPr>
          <w:p w14:paraId="71D4E739" w14:textId="77777777" w:rsidR="003F2F8D" w:rsidRPr="003F2F8D" w:rsidRDefault="00294AF8" w:rsidP="003F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F2F8D" w:rsidRPr="00AF76EA" w14:paraId="474985CD" w14:textId="77777777" w:rsidTr="00FC0C2E">
        <w:tc>
          <w:tcPr>
            <w:tcW w:w="353" w:type="pct"/>
            <w:vMerge/>
            <w:shd w:val="clear" w:color="auto" w:fill="BFBFBF" w:themeFill="background1" w:themeFillShade="BF"/>
          </w:tcPr>
          <w:p w14:paraId="0C66FB11" w14:textId="77777777" w:rsidR="003F2F8D" w:rsidRDefault="003F2F8D" w:rsidP="003F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5" w:type="pct"/>
            <w:vAlign w:val="center"/>
          </w:tcPr>
          <w:p w14:paraId="65BA77B7" w14:textId="77777777" w:rsidR="003F2F8D" w:rsidRPr="003F2F8D" w:rsidRDefault="003F2F8D" w:rsidP="003F2F8D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3D8F9EB1" w14:textId="77777777" w:rsidR="003F2F8D" w:rsidRPr="003F2F8D" w:rsidRDefault="003F2F8D" w:rsidP="003F2F8D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t>слесарное дело в объёме выполняемых работ;</w:t>
            </w:r>
          </w:p>
          <w:p w14:paraId="49C7C5C4" w14:textId="77777777" w:rsidR="002C3E84" w:rsidRPr="002C3E84" w:rsidRDefault="002C3E84" w:rsidP="002C3E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E84">
              <w:rPr>
                <w:rFonts w:ascii="Times New Roman" w:hAnsi="Times New Roman" w:cs="Times New Roman"/>
                <w:sz w:val="24"/>
                <w:szCs w:val="24"/>
              </w:rPr>
              <w:t>классификацию слесарного инструмента;</w:t>
            </w:r>
          </w:p>
          <w:p w14:paraId="0FFAC566" w14:textId="77777777" w:rsidR="002C3E84" w:rsidRDefault="002C3E84" w:rsidP="002C3E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E84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огии выполнения слесарных работ;</w:t>
            </w:r>
          </w:p>
          <w:p w14:paraId="2273A1B0" w14:textId="77777777" w:rsidR="003F2F8D" w:rsidRPr="003F2F8D" w:rsidRDefault="003F2F8D" w:rsidP="003F2F8D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t>назначение, применяемого инструмента и приспособлений;</w:t>
            </w:r>
          </w:p>
          <w:p w14:paraId="490EA94A" w14:textId="77777777" w:rsidR="003F2F8D" w:rsidRPr="003F2F8D" w:rsidRDefault="003F2F8D" w:rsidP="003F2F8D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 и назначение материалов, используемых при обслуживании и эксплуатации оборудования.</w:t>
            </w:r>
          </w:p>
        </w:tc>
        <w:tc>
          <w:tcPr>
            <w:tcW w:w="722" w:type="pct"/>
            <w:vAlign w:val="center"/>
          </w:tcPr>
          <w:p w14:paraId="5281593E" w14:textId="77777777" w:rsidR="003F2F8D" w:rsidRPr="00AF76EA" w:rsidRDefault="003F2F8D" w:rsidP="003F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F8D" w:rsidRPr="00AF76EA" w14:paraId="24A0D0AD" w14:textId="77777777" w:rsidTr="00FC0C2E">
        <w:tc>
          <w:tcPr>
            <w:tcW w:w="353" w:type="pct"/>
            <w:vMerge/>
            <w:shd w:val="clear" w:color="auto" w:fill="BFBFBF" w:themeFill="background1" w:themeFillShade="BF"/>
          </w:tcPr>
          <w:p w14:paraId="6A9EE0FD" w14:textId="77777777" w:rsidR="003F2F8D" w:rsidRDefault="003F2F8D" w:rsidP="003F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5" w:type="pct"/>
            <w:vAlign w:val="center"/>
          </w:tcPr>
          <w:p w14:paraId="6C2A29BE" w14:textId="77777777" w:rsidR="003F2F8D" w:rsidRPr="003F2F8D" w:rsidRDefault="003F2F8D" w:rsidP="003F2F8D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28904414" w14:textId="77777777" w:rsidR="003F2F8D" w:rsidRPr="003F2F8D" w:rsidRDefault="003F2F8D" w:rsidP="003F2F8D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t>выполнять слесарные работы;</w:t>
            </w:r>
          </w:p>
          <w:p w14:paraId="41907607" w14:textId="77777777" w:rsidR="00C26EA0" w:rsidRPr="00C26EA0" w:rsidRDefault="00C26EA0" w:rsidP="00C26EA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EA0">
              <w:rPr>
                <w:rFonts w:ascii="Times New Roman" w:hAnsi="Times New Roman" w:cs="Times New Roman"/>
                <w:sz w:val="24"/>
                <w:szCs w:val="24"/>
              </w:rPr>
              <w:t>использовать слесарный инструмент;</w:t>
            </w:r>
          </w:p>
          <w:p w14:paraId="5E0CBE50" w14:textId="77777777" w:rsidR="00C26EA0" w:rsidRPr="00C26EA0" w:rsidRDefault="00C26EA0" w:rsidP="00C26EA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EA0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необходимый размер гаечных ключей и расходный материал к определенным видам работ; </w:t>
            </w:r>
          </w:p>
          <w:p w14:paraId="29EDDFC0" w14:textId="77777777" w:rsidR="00C26EA0" w:rsidRPr="00C26EA0" w:rsidRDefault="00C26EA0" w:rsidP="00C26EA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заменить отбракованные детали</w:t>
            </w:r>
            <w:r w:rsidRPr="00C26E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AD96AD" w14:textId="77777777" w:rsidR="00C26EA0" w:rsidRDefault="00C26EA0" w:rsidP="00C26EA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EA0">
              <w:rPr>
                <w:rFonts w:ascii="Times New Roman" w:hAnsi="Times New Roman" w:cs="Times New Roman"/>
                <w:sz w:val="24"/>
                <w:szCs w:val="24"/>
              </w:rPr>
              <w:t>производить смазочные работы;</w:t>
            </w:r>
          </w:p>
          <w:p w14:paraId="0F7A4118" w14:textId="77777777" w:rsidR="00C26EA0" w:rsidRPr="00C26EA0" w:rsidRDefault="00C26EA0" w:rsidP="00C26EA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EA0">
              <w:rPr>
                <w:rFonts w:ascii="Times New Roman" w:hAnsi="Times New Roman" w:cs="Times New Roman"/>
                <w:sz w:val="24"/>
                <w:szCs w:val="24"/>
              </w:rPr>
              <w:t>производить дефектовку снятых деталей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1FEBD1" w14:textId="77777777" w:rsidR="003F2F8D" w:rsidRPr="003F2F8D" w:rsidRDefault="003F2F8D" w:rsidP="00C26EA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t>готовить инструмент к эксплуатации (проверка наличия, целостности и исправности инструментов);</w:t>
            </w:r>
          </w:p>
          <w:p w14:paraId="43A6904F" w14:textId="77777777" w:rsidR="003F2F8D" w:rsidRPr="003F2F8D" w:rsidRDefault="003F2F8D" w:rsidP="003F2F8D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8D">
              <w:rPr>
                <w:rFonts w:ascii="Times New Roman" w:hAnsi="Times New Roman" w:cs="Times New Roman"/>
                <w:sz w:val="24"/>
                <w:szCs w:val="24"/>
              </w:rPr>
              <w:t>подбирать необходимый инструмент и материалы к определенной работе.</w:t>
            </w:r>
          </w:p>
        </w:tc>
        <w:tc>
          <w:tcPr>
            <w:tcW w:w="722" w:type="pct"/>
            <w:vAlign w:val="center"/>
          </w:tcPr>
          <w:p w14:paraId="67FB094E" w14:textId="77777777" w:rsidR="003F2F8D" w:rsidRPr="00AF76EA" w:rsidRDefault="003F2F8D" w:rsidP="003F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F8D" w:rsidRPr="00AF76EA" w14:paraId="73A960D0" w14:textId="77777777" w:rsidTr="00FC0C2E">
        <w:tc>
          <w:tcPr>
            <w:tcW w:w="353" w:type="pct"/>
            <w:vMerge w:val="restart"/>
            <w:shd w:val="clear" w:color="auto" w:fill="BFBFBF" w:themeFill="background1" w:themeFillShade="BF"/>
          </w:tcPr>
          <w:p w14:paraId="4872406F" w14:textId="77777777" w:rsidR="003F2F8D" w:rsidRPr="00E8156C" w:rsidRDefault="001B6763" w:rsidP="003F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25" w:type="pct"/>
            <w:vAlign w:val="center"/>
          </w:tcPr>
          <w:p w14:paraId="621EB604" w14:textId="77777777" w:rsidR="003F2F8D" w:rsidRPr="00F10695" w:rsidRDefault="003F2F8D" w:rsidP="003F2F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Бережливое производство </w:t>
            </w:r>
          </w:p>
        </w:tc>
        <w:tc>
          <w:tcPr>
            <w:tcW w:w="722" w:type="pct"/>
            <w:vAlign w:val="center"/>
          </w:tcPr>
          <w:p w14:paraId="4F39B389" w14:textId="77777777" w:rsidR="003F2F8D" w:rsidRPr="003F2F8D" w:rsidRDefault="004A2F3C" w:rsidP="003F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C0C2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F2F8D" w:rsidRPr="00AF76EA" w14:paraId="5EE7DB03" w14:textId="77777777" w:rsidTr="00FC0C2E">
        <w:tc>
          <w:tcPr>
            <w:tcW w:w="353" w:type="pct"/>
            <w:vMerge/>
            <w:shd w:val="clear" w:color="auto" w:fill="BFBFBF" w:themeFill="background1" w:themeFillShade="BF"/>
          </w:tcPr>
          <w:p w14:paraId="43F407CB" w14:textId="77777777" w:rsidR="003F2F8D" w:rsidRDefault="003F2F8D" w:rsidP="003F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5" w:type="pct"/>
            <w:vAlign w:val="center"/>
          </w:tcPr>
          <w:p w14:paraId="03DBD6E2" w14:textId="77777777" w:rsidR="003F2F8D" w:rsidRDefault="006A6BEB" w:rsidP="003F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BEB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23CF514D" w14:textId="77777777" w:rsidR="00F03396" w:rsidRDefault="00F03396" w:rsidP="00F03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03396">
              <w:rPr>
                <w:rFonts w:ascii="Times New Roman" w:hAnsi="Times New Roman" w:cs="Times New Roman"/>
                <w:sz w:val="24"/>
                <w:szCs w:val="24"/>
              </w:rPr>
              <w:t>овышение эффективности и производительности буровых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6ECF76" w14:textId="77777777" w:rsidR="006A6BEB" w:rsidRDefault="00F03396" w:rsidP="00F03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непрерывный и сглаженный поток</w:t>
            </w:r>
            <w:r w:rsidRPr="00F03396">
              <w:rPr>
                <w:rFonts w:ascii="Times New Roman" w:hAnsi="Times New Roman" w:cs="Times New Roman"/>
                <w:sz w:val="24"/>
                <w:szCs w:val="24"/>
              </w:rPr>
              <w:t xml:space="preserve"> работ, чтобы минимизировать время, необходимое для </w:t>
            </w:r>
            <w:r w:rsidR="00607B24">
              <w:rPr>
                <w:rFonts w:ascii="Times New Roman" w:hAnsi="Times New Roman" w:cs="Times New Roman"/>
                <w:sz w:val="24"/>
                <w:szCs w:val="24"/>
              </w:rPr>
              <w:t>выполнения всех операций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19CF90" w14:textId="77777777" w:rsidR="00F03396" w:rsidRDefault="00B44D09" w:rsidP="00F03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44D09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</w:t>
            </w:r>
            <w:r w:rsidRPr="00B44D09">
              <w:rPr>
                <w:rFonts w:ascii="Times New Roman" w:hAnsi="Times New Roman" w:cs="Times New Roman"/>
                <w:sz w:val="24"/>
                <w:szCs w:val="24"/>
              </w:rPr>
              <w:t>и снижение брака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3C9E27" w14:textId="77777777" w:rsidR="006A6BEB" w:rsidRDefault="00FC0C2E" w:rsidP="003F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2E">
              <w:rPr>
                <w:rFonts w:ascii="Times New Roman" w:hAnsi="Times New Roman" w:cs="Times New Roman"/>
                <w:sz w:val="24"/>
                <w:szCs w:val="24"/>
              </w:rPr>
              <w:t>основные причины возникновения ГНВП и открытых фонтанов на месторождениях;</w:t>
            </w:r>
          </w:p>
          <w:p w14:paraId="7A8C2C02" w14:textId="77777777" w:rsidR="00FC0C2E" w:rsidRPr="00FC0C2E" w:rsidRDefault="00FC0C2E" w:rsidP="00FC0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2E">
              <w:rPr>
                <w:rFonts w:ascii="Times New Roman" w:hAnsi="Times New Roman" w:cs="Times New Roman"/>
                <w:sz w:val="24"/>
                <w:szCs w:val="24"/>
              </w:rPr>
              <w:t>правила и методы ликвидации ГНВП;</w:t>
            </w:r>
          </w:p>
          <w:p w14:paraId="6E8153DE" w14:textId="77777777" w:rsidR="00FC0C2E" w:rsidRPr="00FC0C2E" w:rsidRDefault="00FC0C2E" w:rsidP="00FC0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2E">
              <w:rPr>
                <w:rFonts w:ascii="Times New Roman" w:hAnsi="Times New Roman" w:cs="Times New Roman"/>
                <w:sz w:val="24"/>
                <w:szCs w:val="24"/>
              </w:rPr>
              <w:t>возможные последствия ГНВП;</w:t>
            </w:r>
          </w:p>
          <w:p w14:paraId="727B5153" w14:textId="77777777" w:rsidR="00FC0C2E" w:rsidRPr="00FC0C2E" w:rsidRDefault="00FC0C2E" w:rsidP="00FC0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2E">
              <w:rPr>
                <w:rFonts w:ascii="Times New Roman" w:hAnsi="Times New Roman" w:cs="Times New Roman"/>
                <w:sz w:val="24"/>
                <w:szCs w:val="24"/>
              </w:rPr>
              <w:t>основы принципы и способы управления скважиной;</w:t>
            </w:r>
          </w:p>
          <w:p w14:paraId="7FEBC9B8" w14:textId="77777777" w:rsidR="00FC0C2E" w:rsidRPr="00FC0C2E" w:rsidRDefault="00FC0C2E" w:rsidP="00FC0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2E">
              <w:rPr>
                <w:rFonts w:ascii="Times New Roman" w:hAnsi="Times New Roman" w:cs="Times New Roman"/>
                <w:sz w:val="24"/>
                <w:szCs w:val="24"/>
              </w:rPr>
              <w:t>причины притока флюида в скважину;</w:t>
            </w:r>
          </w:p>
          <w:p w14:paraId="13A69FB1" w14:textId="77777777" w:rsidR="00FC0C2E" w:rsidRPr="006A6BEB" w:rsidRDefault="00FC0C2E" w:rsidP="00FC0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2E">
              <w:rPr>
                <w:rFonts w:ascii="Times New Roman" w:hAnsi="Times New Roman" w:cs="Times New Roman"/>
                <w:sz w:val="24"/>
                <w:szCs w:val="24"/>
              </w:rPr>
              <w:t>риски гидроразрыва при закрытии скважины.</w:t>
            </w:r>
          </w:p>
        </w:tc>
        <w:tc>
          <w:tcPr>
            <w:tcW w:w="722" w:type="pct"/>
            <w:vAlign w:val="center"/>
          </w:tcPr>
          <w:p w14:paraId="7A4908E9" w14:textId="77777777" w:rsidR="003F2F8D" w:rsidRPr="00AF76EA" w:rsidRDefault="003F2F8D" w:rsidP="003F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F8D" w:rsidRPr="00AF76EA" w14:paraId="2DEE20BF" w14:textId="77777777" w:rsidTr="00FC0C2E">
        <w:tc>
          <w:tcPr>
            <w:tcW w:w="353" w:type="pct"/>
            <w:vMerge/>
            <w:shd w:val="clear" w:color="auto" w:fill="BFBFBF" w:themeFill="background1" w:themeFillShade="BF"/>
          </w:tcPr>
          <w:p w14:paraId="7FC9F267" w14:textId="77777777" w:rsidR="003F2F8D" w:rsidRDefault="003F2F8D" w:rsidP="003F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5" w:type="pct"/>
            <w:vAlign w:val="center"/>
          </w:tcPr>
          <w:p w14:paraId="01656457" w14:textId="77777777" w:rsidR="003F2F8D" w:rsidRDefault="006A6BEB" w:rsidP="003F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BEB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29C70817" w14:textId="77777777" w:rsidR="00B44D09" w:rsidRDefault="00B44D09" w:rsidP="003F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устранять потери (ожидания, дефекты, лишние перемещения, </w:t>
            </w:r>
            <w:r w:rsidRPr="00B44D09">
              <w:rPr>
                <w:rFonts w:ascii="Times New Roman" w:hAnsi="Times New Roman" w:cs="Times New Roman"/>
                <w:sz w:val="24"/>
                <w:szCs w:val="24"/>
              </w:rPr>
              <w:t>прямые и косвенные признаки начала инцидентов, связанных с поглощением промывочной жидкости и ГНВП)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8E33D2" w14:textId="77777777" w:rsidR="00F03396" w:rsidRPr="00F03396" w:rsidRDefault="00F03396" w:rsidP="00F03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396">
              <w:rPr>
                <w:rFonts w:ascii="Times New Roman" w:hAnsi="Times New Roman" w:cs="Times New Roman"/>
                <w:sz w:val="24"/>
                <w:szCs w:val="24"/>
              </w:rPr>
              <w:t>контролировать объем долива скважины, наличие перелива промывочной жидкости в процессе подъема бурильной колонны, отслеживать колебания уровня бурового раствора в емкостях при наличии и отсутствии циркуляции;</w:t>
            </w:r>
          </w:p>
          <w:p w14:paraId="1166DFFD" w14:textId="77777777" w:rsidR="006A6BEB" w:rsidRDefault="00B44D09" w:rsidP="003F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D09">
              <w:rPr>
                <w:rFonts w:ascii="Times New Roman" w:hAnsi="Times New Roman" w:cs="Times New Roman"/>
                <w:sz w:val="24"/>
                <w:szCs w:val="24"/>
              </w:rPr>
              <w:t>контролировать параметры бурового раствора;</w:t>
            </w:r>
          </w:p>
          <w:p w14:paraId="32AB9CDE" w14:textId="77777777" w:rsidR="00FC0C2E" w:rsidRPr="006A6BEB" w:rsidRDefault="00B44D09" w:rsidP="00FC0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D09">
              <w:rPr>
                <w:rFonts w:ascii="Times New Roman" w:hAnsi="Times New Roman" w:cs="Times New Roman"/>
                <w:sz w:val="24"/>
                <w:szCs w:val="24"/>
              </w:rPr>
              <w:t>выполнять мероприятия по обнаружению и профилактике ГНВП</w:t>
            </w:r>
            <w:r w:rsidR="004A2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" w:type="pct"/>
            <w:vAlign w:val="center"/>
          </w:tcPr>
          <w:p w14:paraId="7CADADB6" w14:textId="77777777" w:rsidR="003F2F8D" w:rsidRPr="00AF76EA" w:rsidRDefault="003F2F8D" w:rsidP="003F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6AFC28" w14:textId="77777777" w:rsidR="00E579D6" w:rsidRPr="00E579D6" w:rsidRDefault="00E579D6" w:rsidP="00E579D6">
      <w:pPr>
        <w:pStyle w:val="aff4"/>
        <w:rPr>
          <w:b/>
          <w:i/>
          <w:sz w:val="28"/>
          <w:szCs w:val="28"/>
          <w:vertAlign w:val="subscript"/>
        </w:rPr>
      </w:pPr>
      <w:r w:rsidRPr="00E579D6">
        <w:rPr>
          <w:b/>
          <w:i/>
          <w:sz w:val="28"/>
          <w:szCs w:val="28"/>
          <w:vertAlign w:val="subscript"/>
        </w:rPr>
        <w:t xml:space="preserve">Проверить/соотнести с </w:t>
      </w:r>
      <w:r w:rsidR="00F8340A" w:rsidRPr="00E579D6">
        <w:rPr>
          <w:b/>
          <w:i/>
          <w:sz w:val="28"/>
          <w:szCs w:val="28"/>
          <w:vertAlign w:val="subscript"/>
        </w:rPr>
        <w:t>ФГОС</w:t>
      </w:r>
      <w:r w:rsidR="00F8340A">
        <w:rPr>
          <w:b/>
          <w:i/>
          <w:sz w:val="28"/>
          <w:szCs w:val="28"/>
          <w:vertAlign w:val="subscript"/>
        </w:rPr>
        <w:t xml:space="preserve">, </w:t>
      </w:r>
      <w:r w:rsidRPr="00E579D6">
        <w:rPr>
          <w:b/>
          <w:i/>
          <w:sz w:val="28"/>
          <w:szCs w:val="28"/>
          <w:vertAlign w:val="subscript"/>
        </w:rPr>
        <w:t>ПС, Отраслевыми стандартами</w:t>
      </w:r>
    </w:p>
    <w:p w14:paraId="5A5849EB" w14:textId="77777777" w:rsidR="000244DA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0818AFD7" w14:textId="77777777" w:rsidR="007274B8" w:rsidRPr="00AF76EA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7" w:name="_Toc78885655"/>
      <w:bookmarkStart w:id="8" w:name="_Toc208067965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7"/>
      <w:bookmarkEnd w:id="8"/>
    </w:p>
    <w:p w14:paraId="361E7B0F" w14:textId="77777777" w:rsidR="00DE39D8" w:rsidRPr="00AF76EA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AF76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14:paraId="4A63D1E1" w14:textId="77777777" w:rsidR="00C56A9B" w:rsidRPr="00AF76EA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14:paraId="72778000" w14:textId="77777777" w:rsidR="007274B8" w:rsidRPr="00AF76EA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4425" w:type="pct"/>
        <w:jc w:val="center"/>
        <w:tblLayout w:type="fixed"/>
        <w:tblLook w:val="04A0" w:firstRow="1" w:lastRow="0" w:firstColumn="1" w:lastColumn="0" w:noHBand="0" w:noVBand="1"/>
      </w:tblPr>
      <w:tblGrid>
        <w:gridCol w:w="2475"/>
        <w:gridCol w:w="1125"/>
        <w:gridCol w:w="931"/>
        <w:gridCol w:w="852"/>
        <w:gridCol w:w="853"/>
        <w:gridCol w:w="2034"/>
      </w:tblGrid>
      <w:tr w:rsidR="009543D7" w:rsidRPr="00F10695" w14:paraId="10897760" w14:textId="77777777" w:rsidTr="005D0DB1">
        <w:trPr>
          <w:trHeight w:val="944"/>
          <w:tblHeader/>
          <w:jc w:val="center"/>
        </w:trPr>
        <w:tc>
          <w:tcPr>
            <w:tcW w:w="3770" w:type="pct"/>
            <w:gridSpan w:val="5"/>
            <w:shd w:val="clear" w:color="auto" w:fill="92D050"/>
            <w:vAlign w:val="center"/>
          </w:tcPr>
          <w:p w14:paraId="6D7662FA" w14:textId="77777777" w:rsidR="009543D7" w:rsidRPr="00F10695" w:rsidRDefault="009543D7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230" w:type="pct"/>
            <w:vMerge w:val="restart"/>
            <w:shd w:val="clear" w:color="auto" w:fill="92D050"/>
            <w:vAlign w:val="center"/>
          </w:tcPr>
          <w:p w14:paraId="71C00F12" w14:textId="77777777" w:rsidR="009543D7" w:rsidRPr="00F10695" w:rsidRDefault="009543D7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14:paraId="700F2849" w14:textId="77777777" w:rsidR="009543D7" w:rsidRPr="00F10695" w:rsidRDefault="009543D7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1A6D9F" w:rsidRPr="00F10695" w14:paraId="2F7F96E7" w14:textId="77777777" w:rsidTr="005D0DB1">
        <w:trPr>
          <w:trHeight w:val="50"/>
          <w:jc w:val="center"/>
        </w:trPr>
        <w:tc>
          <w:tcPr>
            <w:tcW w:w="1496" w:type="pct"/>
            <w:vMerge w:val="restart"/>
            <w:shd w:val="clear" w:color="auto" w:fill="92D050"/>
            <w:vAlign w:val="center"/>
          </w:tcPr>
          <w:p w14:paraId="04B56549" w14:textId="77777777" w:rsidR="001A6D9F" w:rsidRPr="00F10695" w:rsidRDefault="001A6D9F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679" w:type="pct"/>
            <w:shd w:val="clear" w:color="auto" w:fill="92D050"/>
            <w:vAlign w:val="center"/>
          </w:tcPr>
          <w:p w14:paraId="3DFB58F8" w14:textId="77777777" w:rsidR="001A6D9F" w:rsidRPr="00F10695" w:rsidRDefault="001A6D9F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00B050"/>
            <w:vAlign w:val="center"/>
          </w:tcPr>
          <w:p w14:paraId="6E90E574" w14:textId="77777777" w:rsidR="001A6D9F" w:rsidRPr="00F10695" w:rsidRDefault="001A6D9F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15" w:type="pct"/>
            <w:shd w:val="clear" w:color="auto" w:fill="00B050"/>
            <w:vAlign w:val="center"/>
          </w:tcPr>
          <w:p w14:paraId="47BF784B" w14:textId="77777777" w:rsidR="001A6D9F" w:rsidRPr="00F10695" w:rsidRDefault="001A6D9F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516" w:type="pct"/>
            <w:shd w:val="clear" w:color="auto" w:fill="00B050"/>
            <w:vAlign w:val="center"/>
          </w:tcPr>
          <w:p w14:paraId="1776B77B" w14:textId="77777777" w:rsidR="001A6D9F" w:rsidRPr="00F10695" w:rsidRDefault="001A6D9F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230" w:type="pct"/>
            <w:vMerge/>
            <w:shd w:val="clear" w:color="auto" w:fill="00B050"/>
            <w:vAlign w:val="center"/>
          </w:tcPr>
          <w:p w14:paraId="4069A22E" w14:textId="77777777" w:rsidR="001A6D9F" w:rsidRPr="00F10695" w:rsidRDefault="001A6D9F" w:rsidP="00AF76EA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1A6D9F" w:rsidRPr="00F10695" w14:paraId="11AD705F" w14:textId="77777777" w:rsidTr="005D0DB1">
        <w:trPr>
          <w:trHeight w:val="50"/>
          <w:jc w:val="center"/>
        </w:trPr>
        <w:tc>
          <w:tcPr>
            <w:tcW w:w="1496" w:type="pct"/>
            <w:vMerge/>
            <w:shd w:val="clear" w:color="auto" w:fill="92D050"/>
            <w:vAlign w:val="center"/>
          </w:tcPr>
          <w:p w14:paraId="4CCCEDBD" w14:textId="77777777" w:rsidR="001A6D9F" w:rsidRPr="00F10695" w:rsidRDefault="001A6D9F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00B050"/>
            <w:vAlign w:val="center"/>
          </w:tcPr>
          <w:p w14:paraId="6CC952FC" w14:textId="77777777" w:rsidR="001A6D9F" w:rsidRPr="00F10695" w:rsidRDefault="001A6D9F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3" w:type="pct"/>
            <w:vAlign w:val="center"/>
          </w:tcPr>
          <w:p w14:paraId="028179E6" w14:textId="77777777" w:rsidR="001A6D9F" w:rsidRPr="00F10695" w:rsidRDefault="00100A4F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5" w:type="pct"/>
            <w:vAlign w:val="center"/>
          </w:tcPr>
          <w:p w14:paraId="3C2E12D8" w14:textId="77777777" w:rsidR="001A6D9F" w:rsidRPr="00F10695" w:rsidRDefault="00100A4F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6" w:type="pct"/>
            <w:vAlign w:val="center"/>
          </w:tcPr>
          <w:p w14:paraId="4E95BB57" w14:textId="77777777" w:rsidR="001A6D9F" w:rsidRPr="00F10695" w:rsidRDefault="00100A4F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30" w:type="pct"/>
            <w:shd w:val="clear" w:color="auto" w:fill="F2F2F2" w:themeFill="background1" w:themeFillShade="F2"/>
            <w:vAlign w:val="center"/>
          </w:tcPr>
          <w:p w14:paraId="6140E566" w14:textId="77777777" w:rsidR="001A6D9F" w:rsidRPr="00090CAE" w:rsidRDefault="00100A4F" w:rsidP="00F10695">
            <w:pPr>
              <w:ind w:left="-110" w:right="-143"/>
              <w:jc w:val="center"/>
              <w:rPr>
                <w:b/>
                <w:sz w:val="24"/>
                <w:szCs w:val="24"/>
              </w:rPr>
            </w:pPr>
            <w:r w:rsidRPr="00090CAE">
              <w:rPr>
                <w:b/>
                <w:sz w:val="24"/>
                <w:szCs w:val="24"/>
              </w:rPr>
              <w:t>15</w:t>
            </w:r>
          </w:p>
        </w:tc>
      </w:tr>
      <w:tr w:rsidR="001A6D9F" w:rsidRPr="00F10695" w14:paraId="54D068F8" w14:textId="77777777" w:rsidTr="005D0DB1">
        <w:trPr>
          <w:trHeight w:val="50"/>
          <w:jc w:val="center"/>
        </w:trPr>
        <w:tc>
          <w:tcPr>
            <w:tcW w:w="1496" w:type="pct"/>
            <w:vMerge/>
            <w:shd w:val="clear" w:color="auto" w:fill="92D050"/>
            <w:vAlign w:val="center"/>
          </w:tcPr>
          <w:p w14:paraId="45BC98B8" w14:textId="77777777" w:rsidR="001A6D9F" w:rsidRPr="00F10695" w:rsidRDefault="001A6D9F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00B050"/>
            <w:vAlign w:val="center"/>
          </w:tcPr>
          <w:p w14:paraId="6F3BAB20" w14:textId="77777777" w:rsidR="001A6D9F" w:rsidRPr="00F10695" w:rsidRDefault="001A6D9F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3" w:type="pct"/>
            <w:vAlign w:val="center"/>
          </w:tcPr>
          <w:p w14:paraId="5F20D41F" w14:textId="77777777" w:rsidR="001A6D9F" w:rsidRPr="00F10695" w:rsidRDefault="00100A4F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15" w:type="pct"/>
            <w:vAlign w:val="center"/>
          </w:tcPr>
          <w:p w14:paraId="09769FE0" w14:textId="77777777" w:rsidR="001A6D9F" w:rsidRPr="00F10695" w:rsidRDefault="00100A4F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6" w:type="pct"/>
            <w:vAlign w:val="center"/>
          </w:tcPr>
          <w:p w14:paraId="26E01C75" w14:textId="77777777" w:rsidR="001A6D9F" w:rsidRPr="00F10695" w:rsidRDefault="00100A4F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30" w:type="pct"/>
            <w:shd w:val="clear" w:color="auto" w:fill="F2F2F2" w:themeFill="background1" w:themeFillShade="F2"/>
            <w:vAlign w:val="center"/>
          </w:tcPr>
          <w:p w14:paraId="7EB0844D" w14:textId="77777777" w:rsidR="001A6D9F" w:rsidRPr="00090CAE" w:rsidRDefault="00100A4F" w:rsidP="00F10695">
            <w:pPr>
              <w:ind w:left="-110" w:right="-143"/>
              <w:jc w:val="center"/>
              <w:rPr>
                <w:b/>
                <w:sz w:val="24"/>
                <w:szCs w:val="24"/>
              </w:rPr>
            </w:pPr>
            <w:r w:rsidRPr="00090CAE">
              <w:rPr>
                <w:b/>
                <w:sz w:val="24"/>
                <w:szCs w:val="24"/>
              </w:rPr>
              <w:t>15</w:t>
            </w:r>
          </w:p>
        </w:tc>
      </w:tr>
      <w:tr w:rsidR="001A6D9F" w:rsidRPr="00F10695" w14:paraId="7A729C8F" w14:textId="77777777" w:rsidTr="005D0DB1">
        <w:trPr>
          <w:trHeight w:val="50"/>
          <w:jc w:val="center"/>
        </w:trPr>
        <w:tc>
          <w:tcPr>
            <w:tcW w:w="1496" w:type="pct"/>
            <w:vMerge/>
            <w:shd w:val="clear" w:color="auto" w:fill="92D050"/>
            <w:vAlign w:val="center"/>
          </w:tcPr>
          <w:p w14:paraId="5A57DA9E" w14:textId="77777777" w:rsidR="001A6D9F" w:rsidRPr="00F10695" w:rsidRDefault="001A6D9F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00B050"/>
            <w:vAlign w:val="center"/>
          </w:tcPr>
          <w:p w14:paraId="776AC825" w14:textId="77777777" w:rsidR="001A6D9F" w:rsidRPr="00F10695" w:rsidRDefault="001A6D9F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3" w:type="pct"/>
            <w:vAlign w:val="center"/>
          </w:tcPr>
          <w:p w14:paraId="568D3118" w14:textId="77777777" w:rsidR="001A6D9F" w:rsidRPr="00F10695" w:rsidRDefault="00100A4F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5" w:type="pct"/>
            <w:vAlign w:val="center"/>
          </w:tcPr>
          <w:p w14:paraId="01A15717" w14:textId="77777777" w:rsidR="001A6D9F" w:rsidRPr="00F10695" w:rsidRDefault="00DC517B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pct"/>
            <w:vAlign w:val="center"/>
          </w:tcPr>
          <w:p w14:paraId="2596BA04" w14:textId="77777777" w:rsidR="001A6D9F" w:rsidRPr="00F10695" w:rsidRDefault="00BB4DFE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30" w:type="pct"/>
            <w:shd w:val="clear" w:color="auto" w:fill="F2F2F2" w:themeFill="background1" w:themeFillShade="F2"/>
            <w:vAlign w:val="center"/>
          </w:tcPr>
          <w:p w14:paraId="226AE8D3" w14:textId="77777777" w:rsidR="001A6D9F" w:rsidRPr="00090CAE" w:rsidRDefault="00090CAE" w:rsidP="00F10695">
            <w:pPr>
              <w:ind w:left="-110" w:right="-1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1A6D9F" w:rsidRPr="00F10695" w14:paraId="53F051EB" w14:textId="77777777" w:rsidTr="005D0DB1">
        <w:trPr>
          <w:trHeight w:val="50"/>
          <w:jc w:val="center"/>
        </w:trPr>
        <w:tc>
          <w:tcPr>
            <w:tcW w:w="1496" w:type="pct"/>
            <w:vMerge/>
            <w:shd w:val="clear" w:color="auto" w:fill="92D050"/>
            <w:vAlign w:val="center"/>
          </w:tcPr>
          <w:p w14:paraId="19ED2176" w14:textId="77777777" w:rsidR="001A6D9F" w:rsidRPr="00F10695" w:rsidRDefault="001A6D9F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00B050"/>
            <w:vAlign w:val="center"/>
          </w:tcPr>
          <w:p w14:paraId="39295F58" w14:textId="77777777" w:rsidR="001A6D9F" w:rsidRPr="00F10695" w:rsidRDefault="001A6D9F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3" w:type="pct"/>
            <w:vAlign w:val="center"/>
          </w:tcPr>
          <w:p w14:paraId="033B84A5" w14:textId="77777777" w:rsidR="001A6D9F" w:rsidRPr="00F10695" w:rsidRDefault="00100A4F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5" w:type="pct"/>
            <w:vAlign w:val="center"/>
          </w:tcPr>
          <w:p w14:paraId="1D5C60F8" w14:textId="77777777" w:rsidR="001A6D9F" w:rsidRPr="00F10695" w:rsidRDefault="00DC517B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pct"/>
            <w:vAlign w:val="center"/>
          </w:tcPr>
          <w:p w14:paraId="7C00D851" w14:textId="77777777" w:rsidR="001A6D9F" w:rsidRPr="00F10695" w:rsidRDefault="00BB4DFE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30" w:type="pct"/>
            <w:shd w:val="clear" w:color="auto" w:fill="F2F2F2" w:themeFill="background1" w:themeFillShade="F2"/>
            <w:vAlign w:val="center"/>
          </w:tcPr>
          <w:p w14:paraId="4777A48B" w14:textId="77777777" w:rsidR="001A6D9F" w:rsidRPr="00090CAE" w:rsidRDefault="00BB4DFE" w:rsidP="00F10695">
            <w:pPr>
              <w:ind w:left="-110" w:right="-1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1A6D9F" w:rsidRPr="00F10695" w14:paraId="4EDAA877" w14:textId="77777777" w:rsidTr="005D0DB1">
        <w:trPr>
          <w:trHeight w:val="50"/>
          <w:jc w:val="center"/>
        </w:trPr>
        <w:tc>
          <w:tcPr>
            <w:tcW w:w="1496" w:type="pct"/>
            <w:vMerge/>
            <w:shd w:val="clear" w:color="auto" w:fill="92D050"/>
            <w:vAlign w:val="center"/>
          </w:tcPr>
          <w:p w14:paraId="45839404" w14:textId="77777777" w:rsidR="001A6D9F" w:rsidRPr="00F10695" w:rsidRDefault="001A6D9F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00B050"/>
            <w:vAlign w:val="center"/>
          </w:tcPr>
          <w:p w14:paraId="63D229A7" w14:textId="77777777" w:rsidR="001A6D9F" w:rsidRPr="00F10695" w:rsidRDefault="001A6D9F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63" w:type="pct"/>
            <w:vAlign w:val="center"/>
          </w:tcPr>
          <w:p w14:paraId="1094E175" w14:textId="77777777" w:rsidR="001A6D9F" w:rsidRPr="00F10695" w:rsidRDefault="00100A4F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5" w:type="pct"/>
            <w:vAlign w:val="center"/>
          </w:tcPr>
          <w:p w14:paraId="3A9A0DA9" w14:textId="77777777" w:rsidR="001A6D9F" w:rsidRPr="00F10695" w:rsidRDefault="00DC517B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6" w:type="pct"/>
            <w:vAlign w:val="center"/>
          </w:tcPr>
          <w:p w14:paraId="430AE329" w14:textId="77777777" w:rsidR="001A6D9F" w:rsidRPr="00F10695" w:rsidRDefault="00BB4DFE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30" w:type="pct"/>
            <w:shd w:val="clear" w:color="auto" w:fill="F2F2F2" w:themeFill="background1" w:themeFillShade="F2"/>
            <w:vAlign w:val="center"/>
          </w:tcPr>
          <w:p w14:paraId="13B982C6" w14:textId="77777777" w:rsidR="001A6D9F" w:rsidRPr="00090CAE" w:rsidRDefault="00090CAE" w:rsidP="00F10695">
            <w:pPr>
              <w:ind w:left="-110" w:right="-1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1A6D9F" w:rsidRPr="00F10695" w14:paraId="1284A0A2" w14:textId="77777777" w:rsidTr="005D0DB1">
        <w:trPr>
          <w:trHeight w:val="50"/>
          <w:jc w:val="center"/>
        </w:trPr>
        <w:tc>
          <w:tcPr>
            <w:tcW w:w="1496" w:type="pct"/>
            <w:vMerge/>
            <w:shd w:val="clear" w:color="auto" w:fill="92D050"/>
            <w:vAlign w:val="center"/>
          </w:tcPr>
          <w:p w14:paraId="357DC276" w14:textId="77777777" w:rsidR="001A6D9F" w:rsidRPr="00F10695" w:rsidRDefault="001A6D9F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00B050"/>
            <w:vAlign w:val="center"/>
          </w:tcPr>
          <w:p w14:paraId="3499EB8E" w14:textId="77777777" w:rsidR="001A6D9F" w:rsidRPr="00F10695" w:rsidRDefault="001A6D9F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63" w:type="pct"/>
            <w:vAlign w:val="center"/>
          </w:tcPr>
          <w:p w14:paraId="0FEE7364" w14:textId="77777777" w:rsidR="001A6D9F" w:rsidRPr="00F10695" w:rsidRDefault="006A1D9B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5" w:type="pct"/>
            <w:vAlign w:val="center"/>
          </w:tcPr>
          <w:p w14:paraId="49CD7DC6" w14:textId="77777777" w:rsidR="001A6D9F" w:rsidRPr="00F10695" w:rsidRDefault="00DC517B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6" w:type="pct"/>
            <w:vAlign w:val="center"/>
          </w:tcPr>
          <w:p w14:paraId="6B5EE27A" w14:textId="77777777" w:rsidR="001A6D9F" w:rsidRPr="00F10695" w:rsidRDefault="00BB4DFE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30" w:type="pct"/>
            <w:shd w:val="clear" w:color="auto" w:fill="F2F2F2" w:themeFill="background1" w:themeFillShade="F2"/>
            <w:vAlign w:val="center"/>
          </w:tcPr>
          <w:p w14:paraId="32236273" w14:textId="77777777" w:rsidR="001A6D9F" w:rsidRPr="00090CAE" w:rsidRDefault="00BB4DFE" w:rsidP="00F10695">
            <w:pPr>
              <w:ind w:left="-110" w:right="-1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A6D9F" w:rsidRPr="00F10695" w14:paraId="380BA8A3" w14:textId="77777777" w:rsidTr="005D0DB1">
        <w:trPr>
          <w:trHeight w:val="50"/>
          <w:jc w:val="center"/>
        </w:trPr>
        <w:tc>
          <w:tcPr>
            <w:tcW w:w="1496" w:type="pct"/>
            <w:vMerge/>
            <w:shd w:val="clear" w:color="auto" w:fill="92D050"/>
            <w:vAlign w:val="center"/>
          </w:tcPr>
          <w:p w14:paraId="05132BF0" w14:textId="77777777" w:rsidR="001A6D9F" w:rsidRPr="00F10695" w:rsidRDefault="001A6D9F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00B050"/>
            <w:vAlign w:val="center"/>
          </w:tcPr>
          <w:p w14:paraId="4B895BCC" w14:textId="77777777" w:rsidR="001A6D9F" w:rsidRPr="00F10695" w:rsidRDefault="001A6D9F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63" w:type="pct"/>
            <w:vAlign w:val="center"/>
          </w:tcPr>
          <w:p w14:paraId="6F937121" w14:textId="77777777" w:rsidR="001A6D9F" w:rsidRPr="00F10695" w:rsidRDefault="00100A4F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5" w:type="pct"/>
            <w:vAlign w:val="center"/>
          </w:tcPr>
          <w:p w14:paraId="0667FEE5" w14:textId="77777777" w:rsidR="001A6D9F" w:rsidRPr="00F10695" w:rsidRDefault="00DC517B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6" w:type="pct"/>
            <w:vAlign w:val="center"/>
          </w:tcPr>
          <w:p w14:paraId="5EAA4D10" w14:textId="77777777" w:rsidR="001A6D9F" w:rsidRPr="00F10695" w:rsidRDefault="00BB4DFE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30" w:type="pct"/>
            <w:shd w:val="clear" w:color="auto" w:fill="F2F2F2" w:themeFill="background1" w:themeFillShade="F2"/>
            <w:vAlign w:val="center"/>
          </w:tcPr>
          <w:p w14:paraId="465B4FA8" w14:textId="77777777" w:rsidR="001A6D9F" w:rsidRPr="00090CAE" w:rsidRDefault="00090CAE" w:rsidP="00F10695">
            <w:pPr>
              <w:ind w:left="-110" w:right="-1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9543D7" w:rsidRPr="00F10695" w14:paraId="38C08F48" w14:textId="77777777" w:rsidTr="005D0DB1">
        <w:trPr>
          <w:trHeight w:val="50"/>
          <w:jc w:val="center"/>
        </w:trPr>
        <w:tc>
          <w:tcPr>
            <w:tcW w:w="2176" w:type="pct"/>
            <w:gridSpan w:val="2"/>
            <w:shd w:val="clear" w:color="auto" w:fill="00B050"/>
            <w:vAlign w:val="center"/>
          </w:tcPr>
          <w:p w14:paraId="32514F6E" w14:textId="77777777" w:rsidR="009543D7" w:rsidRPr="00F10695" w:rsidRDefault="009543D7" w:rsidP="00AF76EA">
            <w:pPr>
              <w:jc w:val="center"/>
              <w:rPr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563" w:type="pct"/>
            <w:shd w:val="clear" w:color="auto" w:fill="F2F2F2" w:themeFill="background1" w:themeFillShade="F2"/>
            <w:vAlign w:val="center"/>
          </w:tcPr>
          <w:p w14:paraId="7460FD1C" w14:textId="77777777" w:rsidR="009543D7" w:rsidRPr="00100A4F" w:rsidRDefault="006A1D9B" w:rsidP="00100A4F">
            <w:pPr>
              <w:ind w:left="-116" w:right="-7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47DB0652" w14:textId="77777777" w:rsidR="009543D7" w:rsidRPr="00DC517B" w:rsidRDefault="00DC517B" w:rsidP="00F10695">
            <w:pPr>
              <w:ind w:left="-139" w:right="-55"/>
              <w:jc w:val="center"/>
              <w:rPr>
                <w:b/>
                <w:sz w:val="24"/>
                <w:szCs w:val="24"/>
              </w:rPr>
            </w:pPr>
            <w:r w:rsidRPr="00DC517B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516" w:type="pct"/>
            <w:shd w:val="clear" w:color="auto" w:fill="F2F2F2" w:themeFill="background1" w:themeFillShade="F2"/>
            <w:vAlign w:val="center"/>
          </w:tcPr>
          <w:p w14:paraId="388E480A" w14:textId="77777777" w:rsidR="009543D7" w:rsidRPr="00DC517B" w:rsidRDefault="006A1D9B" w:rsidP="00F10695">
            <w:pPr>
              <w:ind w:left="-161" w:right="-1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230" w:type="pct"/>
            <w:shd w:val="clear" w:color="auto" w:fill="F2F2F2" w:themeFill="background1" w:themeFillShade="F2"/>
            <w:vAlign w:val="center"/>
          </w:tcPr>
          <w:p w14:paraId="456E6FB7" w14:textId="77777777" w:rsidR="009543D7" w:rsidRPr="00F10695" w:rsidRDefault="009543D7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100,00</w:t>
            </w:r>
          </w:p>
        </w:tc>
      </w:tr>
    </w:tbl>
    <w:p w14:paraId="4E4581CA" w14:textId="77777777" w:rsidR="008E5424" w:rsidRPr="00F10695" w:rsidRDefault="008E5424" w:rsidP="00F10695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14:paraId="5B910AE8" w14:textId="77777777" w:rsidR="00DE39D8" w:rsidRPr="00F10695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208067966"/>
      <w:r w:rsidRPr="00F10695">
        <w:rPr>
          <w:rFonts w:ascii="Times New Roman" w:hAnsi="Times New Roman"/>
          <w:szCs w:val="28"/>
        </w:rPr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9"/>
    </w:p>
    <w:p w14:paraId="665C4F07" w14:textId="77777777" w:rsidR="00DE39D8" w:rsidRPr="00F10695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7E50BD32" w14:textId="77777777"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14:paraId="7A771874" w14:textId="77777777" w:rsidR="00640E46" w:rsidRPr="00F10695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28"/>
        <w:gridCol w:w="2932"/>
        <w:gridCol w:w="5885"/>
      </w:tblGrid>
      <w:tr w:rsidR="008761F3" w:rsidRPr="009D04EE" w14:paraId="1B6CF7F5" w14:textId="77777777" w:rsidTr="007C3E4F">
        <w:trPr>
          <w:tblHeader/>
        </w:trPr>
        <w:tc>
          <w:tcPr>
            <w:tcW w:w="1851" w:type="pct"/>
            <w:gridSpan w:val="2"/>
            <w:shd w:val="clear" w:color="auto" w:fill="92D050"/>
          </w:tcPr>
          <w:p w14:paraId="45F20C8E" w14:textId="77777777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71D88B82" w14:textId="77777777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BE1728" w:rsidRPr="009D04EE" w14:paraId="5A1F8211" w14:textId="77777777" w:rsidTr="00D17132">
        <w:tc>
          <w:tcPr>
            <w:tcW w:w="282" w:type="pct"/>
            <w:shd w:val="clear" w:color="auto" w:fill="00B050"/>
          </w:tcPr>
          <w:p w14:paraId="3E71440D" w14:textId="77777777" w:rsidR="00BE1728" w:rsidRPr="00473C4A" w:rsidRDefault="00BE1728" w:rsidP="00BE17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1A4C7C98" w14:textId="0B45A228" w:rsidR="00BE1728" w:rsidRPr="001319FB" w:rsidRDefault="00BE1728" w:rsidP="00BE1728">
            <w:pPr>
              <w:contextualSpacing/>
              <w:jc w:val="both"/>
              <w:rPr>
                <w:sz w:val="24"/>
                <w:szCs w:val="24"/>
              </w:rPr>
            </w:pPr>
            <w:r w:rsidRPr="001319FB">
              <w:rPr>
                <w:b/>
                <w:sz w:val="24"/>
                <w:szCs w:val="24"/>
              </w:rPr>
              <w:t>Замена негерметичной бурильной трубы при бурении с регулятором подачи долота (РПД)</w:t>
            </w:r>
          </w:p>
        </w:tc>
        <w:tc>
          <w:tcPr>
            <w:tcW w:w="3149" w:type="pct"/>
          </w:tcPr>
          <w:p w14:paraId="5830B2E5" w14:textId="77777777" w:rsidR="00BE1728" w:rsidRPr="001319FB" w:rsidRDefault="00BE1728" w:rsidP="00BE1728">
            <w:pPr>
              <w:contextualSpacing/>
              <w:jc w:val="both"/>
              <w:rPr>
                <w:sz w:val="24"/>
                <w:szCs w:val="24"/>
              </w:rPr>
            </w:pPr>
            <w:r w:rsidRPr="001319FB">
              <w:rPr>
                <w:sz w:val="24"/>
                <w:szCs w:val="24"/>
              </w:rPr>
              <w:t>санитарно-гигиенические требования, безопасность и подготовка;</w:t>
            </w:r>
          </w:p>
          <w:p w14:paraId="5F4BF21A" w14:textId="77777777" w:rsidR="00BE1728" w:rsidRPr="001319FB" w:rsidRDefault="00BE1728" w:rsidP="00BE1728">
            <w:pPr>
              <w:contextualSpacing/>
              <w:jc w:val="both"/>
              <w:rPr>
                <w:sz w:val="24"/>
                <w:szCs w:val="24"/>
              </w:rPr>
            </w:pPr>
            <w:r w:rsidRPr="001319FB">
              <w:rPr>
                <w:sz w:val="24"/>
                <w:szCs w:val="24"/>
              </w:rPr>
              <w:t>снятие контрольных параметров за показаниями индикатора веса;</w:t>
            </w:r>
          </w:p>
          <w:p w14:paraId="7F93B365" w14:textId="77777777" w:rsidR="00BE1728" w:rsidRPr="001319FB" w:rsidRDefault="00BE1728" w:rsidP="00BE1728">
            <w:pPr>
              <w:contextualSpacing/>
              <w:jc w:val="both"/>
              <w:rPr>
                <w:sz w:val="24"/>
                <w:szCs w:val="24"/>
              </w:rPr>
            </w:pPr>
            <w:r w:rsidRPr="001319FB">
              <w:rPr>
                <w:sz w:val="24"/>
                <w:szCs w:val="24"/>
              </w:rPr>
              <w:t>снятие контрольных параметров за положением талевого блока для предупреждения аварийных ситуаций;</w:t>
            </w:r>
          </w:p>
          <w:p w14:paraId="605635BB" w14:textId="77777777" w:rsidR="00BE1728" w:rsidRPr="001319FB" w:rsidRDefault="00BE1728" w:rsidP="00BE1728">
            <w:pPr>
              <w:contextualSpacing/>
              <w:jc w:val="both"/>
              <w:rPr>
                <w:sz w:val="24"/>
                <w:szCs w:val="24"/>
              </w:rPr>
            </w:pPr>
            <w:r w:rsidRPr="001319FB">
              <w:rPr>
                <w:sz w:val="24"/>
                <w:szCs w:val="24"/>
              </w:rPr>
              <w:t>снятие контрольных параметров за состоянием входных параметров на посту показывающих приборов сенсорных экранах бурильщика и «экранной» мнемосхеме;</w:t>
            </w:r>
          </w:p>
          <w:p w14:paraId="66583381" w14:textId="77777777" w:rsidR="00BE1728" w:rsidRPr="001319FB" w:rsidRDefault="00BE1728" w:rsidP="00BE1728">
            <w:pPr>
              <w:contextualSpacing/>
              <w:jc w:val="both"/>
              <w:rPr>
                <w:sz w:val="24"/>
                <w:szCs w:val="24"/>
              </w:rPr>
            </w:pPr>
            <w:r w:rsidRPr="001319FB">
              <w:rPr>
                <w:sz w:val="24"/>
                <w:szCs w:val="24"/>
              </w:rPr>
              <w:t>подготовка к спуску и спуск колонны;</w:t>
            </w:r>
          </w:p>
          <w:p w14:paraId="60BCBD45" w14:textId="77777777" w:rsidR="00BE1728" w:rsidRPr="001319FB" w:rsidRDefault="00BE1728" w:rsidP="00BE1728">
            <w:pPr>
              <w:contextualSpacing/>
              <w:jc w:val="both"/>
              <w:rPr>
                <w:sz w:val="24"/>
                <w:szCs w:val="24"/>
              </w:rPr>
            </w:pPr>
            <w:r w:rsidRPr="001319FB">
              <w:rPr>
                <w:sz w:val="24"/>
                <w:szCs w:val="24"/>
              </w:rPr>
              <w:t>бурение с помощью регулятора подачи долота с автоматическим регулированием нагрузки;</w:t>
            </w:r>
          </w:p>
          <w:p w14:paraId="0E57D1FD" w14:textId="43B5DF00" w:rsidR="00BE1728" w:rsidRPr="001319FB" w:rsidRDefault="00BE1728" w:rsidP="00BE1728">
            <w:pPr>
              <w:contextualSpacing/>
              <w:jc w:val="both"/>
              <w:rPr>
                <w:sz w:val="24"/>
                <w:szCs w:val="24"/>
              </w:rPr>
            </w:pPr>
            <w:r w:rsidRPr="001319FB">
              <w:rPr>
                <w:sz w:val="24"/>
                <w:szCs w:val="24"/>
              </w:rPr>
              <w:t>подъем и спуск инструмента на буровой установке.</w:t>
            </w:r>
          </w:p>
        </w:tc>
      </w:tr>
      <w:tr w:rsidR="00E708D7" w:rsidRPr="009D04EE" w14:paraId="7E61925B" w14:textId="77777777" w:rsidTr="00D17132">
        <w:tc>
          <w:tcPr>
            <w:tcW w:w="282" w:type="pct"/>
            <w:shd w:val="clear" w:color="auto" w:fill="00B050"/>
          </w:tcPr>
          <w:p w14:paraId="05CDB7FF" w14:textId="77777777" w:rsidR="00E708D7" w:rsidRPr="00473C4A" w:rsidRDefault="00E708D7" w:rsidP="00E708D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401861BE" w14:textId="77777777" w:rsidR="00E708D7" w:rsidRPr="001319FB" w:rsidRDefault="00E708D7" w:rsidP="00E708D7">
            <w:pPr>
              <w:contextualSpacing/>
              <w:jc w:val="both"/>
              <w:rPr>
                <w:sz w:val="24"/>
                <w:szCs w:val="24"/>
              </w:rPr>
            </w:pPr>
            <w:r w:rsidRPr="001319FB">
              <w:rPr>
                <w:b/>
                <w:sz w:val="24"/>
                <w:szCs w:val="24"/>
              </w:rPr>
              <w:t>Ликвидация выброса методом бурильщика</w:t>
            </w:r>
          </w:p>
        </w:tc>
        <w:tc>
          <w:tcPr>
            <w:tcW w:w="3149" w:type="pct"/>
          </w:tcPr>
          <w:p w14:paraId="026A8108" w14:textId="77777777" w:rsidR="00E708D7" w:rsidRPr="001319FB" w:rsidRDefault="00E708D7" w:rsidP="00E708D7">
            <w:pPr>
              <w:contextualSpacing/>
              <w:jc w:val="both"/>
              <w:rPr>
                <w:sz w:val="24"/>
                <w:szCs w:val="24"/>
              </w:rPr>
            </w:pPr>
            <w:r w:rsidRPr="001319FB">
              <w:rPr>
                <w:sz w:val="24"/>
                <w:szCs w:val="24"/>
              </w:rPr>
              <w:t>санитарно-гигиенические требования, безопасность и подготовка;</w:t>
            </w:r>
          </w:p>
          <w:p w14:paraId="4AE4BC90" w14:textId="77777777" w:rsidR="00E708D7" w:rsidRPr="001319FB" w:rsidRDefault="00E708D7" w:rsidP="00E708D7">
            <w:pPr>
              <w:contextualSpacing/>
              <w:jc w:val="both"/>
              <w:rPr>
                <w:sz w:val="24"/>
                <w:szCs w:val="24"/>
              </w:rPr>
            </w:pPr>
            <w:r w:rsidRPr="001319FB">
              <w:rPr>
                <w:sz w:val="24"/>
                <w:szCs w:val="24"/>
              </w:rPr>
              <w:t>вымывание флюида из скважины раствором старой плотности;</w:t>
            </w:r>
          </w:p>
          <w:p w14:paraId="4422C40B" w14:textId="77777777" w:rsidR="00E708D7" w:rsidRPr="001319FB" w:rsidRDefault="00E708D7" w:rsidP="00E708D7">
            <w:pPr>
              <w:contextualSpacing/>
              <w:jc w:val="both"/>
              <w:rPr>
                <w:sz w:val="24"/>
                <w:szCs w:val="24"/>
              </w:rPr>
            </w:pPr>
            <w:r w:rsidRPr="001319FB">
              <w:rPr>
                <w:sz w:val="24"/>
                <w:szCs w:val="24"/>
              </w:rPr>
              <w:t>закачка утяжеленного бурового раствора требуемой плотности для уравновешивания пластового давления;</w:t>
            </w:r>
          </w:p>
          <w:p w14:paraId="04C7C1C7" w14:textId="77777777" w:rsidR="00E708D7" w:rsidRPr="001319FB" w:rsidRDefault="00E708D7" w:rsidP="00E708D7">
            <w:pPr>
              <w:contextualSpacing/>
              <w:jc w:val="both"/>
              <w:rPr>
                <w:sz w:val="24"/>
                <w:szCs w:val="24"/>
              </w:rPr>
            </w:pPr>
            <w:r w:rsidRPr="001319FB">
              <w:rPr>
                <w:sz w:val="24"/>
                <w:szCs w:val="24"/>
              </w:rPr>
              <w:t>контроль восстановления равновесия в скважине между пластовым давлением и гидростатическим столбом утяжеленного бурового раствора.</w:t>
            </w:r>
          </w:p>
        </w:tc>
      </w:tr>
      <w:tr w:rsidR="00437D28" w:rsidRPr="009D04EE" w14:paraId="4E2C7015" w14:textId="77777777" w:rsidTr="00D17132">
        <w:tc>
          <w:tcPr>
            <w:tcW w:w="282" w:type="pct"/>
            <w:shd w:val="clear" w:color="auto" w:fill="00B050"/>
          </w:tcPr>
          <w:p w14:paraId="0038AD91" w14:textId="77777777" w:rsidR="00437D28" w:rsidRPr="00473C4A" w:rsidRDefault="00437D28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1569" w:type="pct"/>
            <w:shd w:val="clear" w:color="auto" w:fill="92D050"/>
          </w:tcPr>
          <w:p w14:paraId="19673492" w14:textId="77777777" w:rsidR="00437D28" w:rsidRPr="004904C5" w:rsidRDefault="00E708D7" w:rsidP="00E708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08D7">
              <w:rPr>
                <w:b/>
                <w:sz w:val="24"/>
                <w:szCs w:val="24"/>
              </w:rPr>
              <w:t>Спуско</w:t>
            </w:r>
            <w:r w:rsidR="000F4CE0">
              <w:rPr>
                <w:b/>
                <w:sz w:val="24"/>
                <w:szCs w:val="24"/>
              </w:rPr>
              <w:t>-</w:t>
            </w:r>
            <w:r w:rsidRPr="00E708D7">
              <w:rPr>
                <w:b/>
                <w:sz w:val="24"/>
                <w:szCs w:val="24"/>
              </w:rPr>
              <w:t>подъёмные операции под давлением при проводке скважин</w:t>
            </w:r>
          </w:p>
        </w:tc>
        <w:tc>
          <w:tcPr>
            <w:tcW w:w="3149" w:type="pct"/>
          </w:tcPr>
          <w:p w14:paraId="275894EA" w14:textId="77777777" w:rsidR="00E708D7" w:rsidRPr="00E708D7" w:rsidRDefault="00E708D7" w:rsidP="00E708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08D7">
              <w:rPr>
                <w:sz w:val="24"/>
                <w:szCs w:val="24"/>
              </w:rPr>
              <w:t>санитарно-гигиенические требования, безопасность и подготовка;</w:t>
            </w:r>
          </w:p>
          <w:p w14:paraId="0C55AEFB" w14:textId="77777777" w:rsidR="00E708D7" w:rsidRPr="00E708D7" w:rsidRDefault="00E708D7" w:rsidP="00E708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08D7">
              <w:rPr>
                <w:sz w:val="24"/>
                <w:szCs w:val="24"/>
              </w:rPr>
              <w:t>установка органов управления тренажера и начальных значений параметров в исходное положение;</w:t>
            </w:r>
          </w:p>
          <w:p w14:paraId="4E26944C" w14:textId="77777777" w:rsidR="00E708D7" w:rsidRPr="00E708D7" w:rsidRDefault="00E708D7" w:rsidP="00E708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08D7">
              <w:rPr>
                <w:sz w:val="24"/>
                <w:szCs w:val="24"/>
              </w:rPr>
              <w:t>подъем/спуск колонны на длину свечи;</w:t>
            </w:r>
          </w:p>
          <w:p w14:paraId="3913FB88" w14:textId="77777777" w:rsidR="00E708D7" w:rsidRPr="00E708D7" w:rsidRDefault="00E708D7" w:rsidP="00E708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08D7">
              <w:rPr>
                <w:sz w:val="24"/>
                <w:szCs w:val="24"/>
              </w:rPr>
              <w:t>постановка колонны на клинья ротора;</w:t>
            </w:r>
          </w:p>
          <w:p w14:paraId="4EA554AA" w14:textId="77777777" w:rsidR="00E708D7" w:rsidRPr="00E708D7" w:rsidRDefault="00E708D7" w:rsidP="00E708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08D7">
              <w:rPr>
                <w:sz w:val="24"/>
                <w:szCs w:val="24"/>
              </w:rPr>
              <w:t>разгрузка талевой системы;</w:t>
            </w:r>
          </w:p>
          <w:p w14:paraId="37ADE9CE" w14:textId="77777777" w:rsidR="00E708D7" w:rsidRPr="00E708D7" w:rsidRDefault="00E708D7" w:rsidP="00E708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08D7">
              <w:rPr>
                <w:sz w:val="24"/>
                <w:szCs w:val="24"/>
              </w:rPr>
              <w:t>отвинчивание/свинчивание свечи;</w:t>
            </w:r>
          </w:p>
          <w:p w14:paraId="25EF5AD4" w14:textId="77777777" w:rsidR="00E708D7" w:rsidRPr="00E708D7" w:rsidRDefault="00E708D7" w:rsidP="00E708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08D7">
              <w:rPr>
                <w:sz w:val="24"/>
                <w:szCs w:val="24"/>
              </w:rPr>
              <w:t>установка отвинченной свечи на подсвечник;</w:t>
            </w:r>
          </w:p>
          <w:p w14:paraId="6A7C4C6E" w14:textId="77777777" w:rsidR="00E708D7" w:rsidRPr="00E708D7" w:rsidRDefault="00E708D7" w:rsidP="00E708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08D7">
              <w:rPr>
                <w:sz w:val="24"/>
                <w:szCs w:val="24"/>
              </w:rPr>
              <w:t>спуск/подъем незагруженного элеватора;</w:t>
            </w:r>
          </w:p>
          <w:p w14:paraId="3D8D1ADC" w14:textId="77777777" w:rsidR="00E708D7" w:rsidRPr="00E708D7" w:rsidRDefault="00E708D7" w:rsidP="00E708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08D7">
              <w:rPr>
                <w:sz w:val="24"/>
                <w:szCs w:val="24"/>
              </w:rPr>
              <w:t>захват элеватором бурильной колонны/свечи;</w:t>
            </w:r>
          </w:p>
          <w:p w14:paraId="694C5046" w14:textId="77777777" w:rsidR="00E708D7" w:rsidRPr="00E708D7" w:rsidRDefault="00E708D7" w:rsidP="00E708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08D7">
              <w:rPr>
                <w:sz w:val="24"/>
                <w:szCs w:val="24"/>
              </w:rPr>
              <w:t>разгон с подхватом колонны бурильных труб;</w:t>
            </w:r>
          </w:p>
          <w:p w14:paraId="2FB06BEA" w14:textId="77777777" w:rsidR="00E708D7" w:rsidRPr="00E708D7" w:rsidRDefault="00E708D7" w:rsidP="00E708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08D7">
              <w:rPr>
                <w:sz w:val="24"/>
                <w:szCs w:val="24"/>
              </w:rPr>
              <w:t>промывка, вращение и подача долота;</w:t>
            </w:r>
          </w:p>
          <w:p w14:paraId="1E28CBB9" w14:textId="77777777" w:rsidR="00E708D7" w:rsidRPr="00E708D7" w:rsidRDefault="00E708D7" w:rsidP="00E708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08D7">
              <w:rPr>
                <w:sz w:val="24"/>
                <w:szCs w:val="24"/>
              </w:rPr>
              <w:t>снятие контрольных параметров за показаниями момента кручения верхнего привода на панели управления верхним приводом и на сенсорном экране бурильщика;</w:t>
            </w:r>
          </w:p>
          <w:p w14:paraId="1E1C3846" w14:textId="77777777" w:rsidR="00E708D7" w:rsidRPr="00E708D7" w:rsidRDefault="00E708D7" w:rsidP="00E708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08D7">
              <w:rPr>
                <w:sz w:val="24"/>
                <w:szCs w:val="24"/>
              </w:rPr>
              <w:t>бурение скважины;</w:t>
            </w:r>
          </w:p>
          <w:p w14:paraId="3BA79485" w14:textId="77777777" w:rsidR="00E708D7" w:rsidRPr="00E708D7" w:rsidRDefault="00E708D7" w:rsidP="00E708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08D7">
              <w:rPr>
                <w:sz w:val="24"/>
                <w:szCs w:val="24"/>
              </w:rPr>
              <w:t>наращивание бурильной колонны;</w:t>
            </w:r>
          </w:p>
          <w:p w14:paraId="26F989E9" w14:textId="77777777" w:rsidR="00437D28" w:rsidRPr="009D04EE" w:rsidRDefault="00E708D7" w:rsidP="00E708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08D7">
              <w:rPr>
                <w:sz w:val="24"/>
                <w:szCs w:val="24"/>
              </w:rPr>
              <w:t>контроль параметров технологического процесса;</w:t>
            </w:r>
          </w:p>
        </w:tc>
      </w:tr>
    </w:tbl>
    <w:p w14:paraId="19D4B790" w14:textId="77777777" w:rsidR="0037535C" w:rsidRPr="00F10695" w:rsidRDefault="0037535C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92D24D" w14:textId="77777777" w:rsidR="005A1625" w:rsidRPr="00F10695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208067967"/>
      <w:r w:rsidRPr="00B33456">
        <w:rPr>
          <w:rFonts w:ascii="Times New Roman" w:hAnsi="Times New Roman"/>
          <w:szCs w:val="28"/>
        </w:rPr>
        <w:t>1.5. Содержание конкурсного задания</w:t>
      </w:r>
      <w:bookmarkEnd w:id="10"/>
    </w:p>
    <w:p w14:paraId="6B9A9648" w14:textId="6E1CCADA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45C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61445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E708D7" w:rsidRPr="0061445C">
        <w:rPr>
          <w:rFonts w:ascii="Times New Roman" w:eastAsia="Times New Roman" w:hAnsi="Times New Roman" w:cs="Times New Roman"/>
          <w:color w:val="000000"/>
          <w:sz w:val="28"/>
          <w:szCs w:val="28"/>
        </w:rPr>
        <w:t>: 1</w:t>
      </w:r>
      <w:r w:rsidR="0061445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708D7" w:rsidRPr="006144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часов.</w:t>
      </w:r>
    </w:p>
    <w:p w14:paraId="24843ED8" w14:textId="77777777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</w:t>
      </w:r>
      <w:r w:rsidR="009F2238"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дней: </w:t>
      </w:r>
      <w:r w:rsidR="009F223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708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дня.</w:t>
      </w:r>
    </w:p>
    <w:p w14:paraId="006BB386" w14:textId="77777777" w:rsidR="009E52E7" w:rsidRPr="00F10695" w:rsidRDefault="009E52E7" w:rsidP="00F10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F10695"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Pr="00F10695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F10695">
        <w:rPr>
          <w:rFonts w:ascii="Times New Roman" w:hAnsi="Times New Roman" w:cs="Times New Roman"/>
          <w:sz w:val="28"/>
          <w:szCs w:val="28"/>
        </w:rPr>
        <w:t>требований</w:t>
      </w:r>
      <w:r w:rsidRPr="00F1069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3ED2C0FF" w14:textId="77777777" w:rsidR="009E52E7" w:rsidRPr="00F10695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P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3642BBA6" w14:textId="77777777" w:rsidR="005A1625" w:rsidRPr="00F10695" w:rsidRDefault="005A162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208067968"/>
      <w:r w:rsidRPr="00F10695">
        <w:rPr>
          <w:rFonts w:ascii="Times New Roman" w:hAnsi="Times New Roman"/>
          <w:szCs w:val="28"/>
        </w:rPr>
        <w:t xml:space="preserve">1.5.1. </w:t>
      </w:r>
      <w:r w:rsidR="008C41F7" w:rsidRPr="00F10695">
        <w:rPr>
          <w:rFonts w:ascii="Times New Roman" w:hAnsi="Times New Roman"/>
          <w:szCs w:val="28"/>
        </w:rPr>
        <w:t>Разработка/выбор конкурсного задания</w:t>
      </w:r>
      <w:bookmarkEnd w:id="11"/>
    </w:p>
    <w:p w14:paraId="39259969" w14:textId="77777777" w:rsidR="008C41F7" w:rsidRPr="00F10695" w:rsidRDefault="008C41F7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</w:t>
      </w:r>
      <w:r w:rsidR="004C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задание состоит из 3–х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</w:t>
      </w:r>
      <w:r w:rsidR="004C2AA7">
        <w:rPr>
          <w:rFonts w:ascii="Times New Roman" w:eastAsia="Times New Roman" w:hAnsi="Times New Roman" w:cs="Times New Roman"/>
          <w:sz w:val="28"/>
          <w:szCs w:val="28"/>
          <w:lang w:eastAsia="ru-RU"/>
        </w:rPr>
        <w:t>ю часть (инвариант) – 2 модуля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вариативную часть -  1 модуль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Общее количество баллов конкурсного задания </w:t>
      </w:r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модулям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100.</w:t>
      </w:r>
    </w:p>
    <w:p w14:paraId="727B1D45" w14:textId="77777777"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3D9"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Вариативная часть </w:t>
      </w:r>
      <w:r w:rsidR="00F773D9"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может подвергаться изменениям, в зависимости от потребностей региона в технологиях и специалистах.</w:t>
      </w:r>
    </w:p>
    <w:p w14:paraId="781ECEE2" w14:textId="77777777" w:rsidR="00BE2ED0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</w:t>
      </w:r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>(ются)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</w:t>
      </w:r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ого(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ля(ей) и количество баллов в критериях оценки по аспектам не 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меняются (Приложение 3. Матрица конкурсного задания).</w:t>
      </w:r>
    </w:p>
    <w:p w14:paraId="50F3A6D1" w14:textId="77777777" w:rsidR="00255517" w:rsidRPr="00F10695" w:rsidRDefault="00255517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37D5D" w14:textId="77777777" w:rsidR="00730AE0" w:rsidRPr="00F10695" w:rsidRDefault="00730AE0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2" w:name="_Toc208067969"/>
      <w:r w:rsidRPr="00F10695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2"/>
    </w:p>
    <w:p w14:paraId="53FD1FAB" w14:textId="2E6EB4E3" w:rsidR="00E708D7" w:rsidRPr="00E708D7" w:rsidRDefault="00E708D7" w:rsidP="00E708D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3" w:name="_Toc78885643"/>
      <w:r w:rsidRPr="00E708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E70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E1728" w:rsidRPr="001319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Замена негерметичной бурильной трубы при бурении с регулятором подачи долота (РПД) </w:t>
      </w:r>
      <w:r w:rsidRPr="00E70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E70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ариатив).</w:t>
      </w:r>
    </w:p>
    <w:p w14:paraId="30B4B684" w14:textId="510B1273" w:rsidR="00E708D7" w:rsidRPr="00E708D7" w:rsidRDefault="00E708D7" w:rsidP="00E708D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0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Время на выполнение модуля: </w:t>
      </w:r>
      <w:r w:rsidR="00BE1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E70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часа.</w:t>
      </w:r>
      <w:r w:rsidR="00BE1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1FCAC62A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0FFFCBEC" w14:textId="77777777" w:rsidR="00BE1728" w:rsidRPr="001319FB" w:rsidRDefault="00BE1728" w:rsidP="00BE172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9FB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1319FB">
        <w:rPr>
          <w:rFonts w:ascii="Times New Roman" w:eastAsia="Times New Roman" w:hAnsi="Times New Roman" w:cs="Times New Roman"/>
          <w:bCs/>
          <w:sz w:val="28"/>
          <w:szCs w:val="28"/>
        </w:rPr>
        <w:tab/>
        <w:t>Осмотреть средства индивидуальной защиты: специальную одежду, обувь, перчатки, каску, защитные очки.</w:t>
      </w:r>
    </w:p>
    <w:p w14:paraId="633EC93D" w14:textId="77777777" w:rsidR="00BE1728" w:rsidRPr="001319FB" w:rsidRDefault="00BE1728" w:rsidP="00BE172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9FB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1319FB">
        <w:rPr>
          <w:rFonts w:ascii="Times New Roman" w:eastAsia="Times New Roman" w:hAnsi="Times New Roman" w:cs="Times New Roman"/>
          <w:bCs/>
          <w:sz w:val="28"/>
          <w:szCs w:val="28"/>
        </w:rPr>
        <w:tab/>
        <w:t>Установить органы управления тренажера кресла бурильщика в исходное положение.</w:t>
      </w:r>
    </w:p>
    <w:p w14:paraId="7ABB2550" w14:textId="77777777" w:rsidR="00BE1728" w:rsidRPr="001319FB" w:rsidRDefault="00BE1728" w:rsidP="00BE172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9FB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1319FB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Установить исходные данные на панели управления верхним приводом (на кресле бурильщика). </w:t>
      </w:r>
    </w:p>
    <w:p w14:paraId="78936D70" w14:textId="77777777" w:rsidR="00BE1728" w:rsidRPr="001319FB" w:rsidRDefault="00BE1728" w:rsidP="00BE172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9FB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Pr="001319FB">
        <w:rPr>
          <w:rFonts w:ascii="Times New Roman" w:eastAsia="Times New Roman" w:hAnsi="Times New Roman" w:cs="Times New Roman"/>
          <w:bCs/>
          <w:sz w:val="28"/>
          <w:szCs w:val="28"/>
        </w:rPr>
        <w:tab/>
        <w:t>Установить исходные данные на пульте превенторов.</w:t>
      </w:r>
    </w:p>
    <w:p w14:paraId="4ADA59CC" w14:textId="77777777" w:rsidR="00BE1728" w:rsidRPr="001319FB" w:rsidRDefault="00BE1728" w:rsidP="00BE172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9FB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Pr="001319FB">
        <w:rPr>
          <w:rFonts w:ascii="Times New Roman" w:eastAsia="Times New Roman" w:hAnsi="Times New Roman" w:cs="Times New Roman"/>
          <w:bCs/>
          <w:sz w:val="28"/>
          <w:szCs w:val="28"/>
        </w:rPr>
        <w:tab/>
        <w:t>Установить сходные данные на посту устьевого оборудования.</w:t>
      </w:r>
    </w:p>
    <w:p w14:paraId="35B3C78B" w14:textId="77777777" w:rsidR="00BE1728" w:rsidRPr="001319FB" w:rsidRDefault="00BE1728" w:rsidP="00BE172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9FB"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Pr="001319FB">
        <w:rPr>
          <w:rFonts w:ascii="Times New Roman" w:eastAsia="Times New Roman" w:hAnsi="Times New Roman" w:cs="Times New Roman"/>
          <w:bCs/>
          <w:sz w:val="28"/>
          <w:szCs w:val="28"/>
        </w:rPr>
        <w:tab/>
        <w:t>Установить исходные данные на манифольде.</w:t>
      </w:r>
    </w:p>
    <w:p w14:paraId="4CFAF091" w14:textId="77777777" w:rsidR="00BE1728" w:rsidRPr="001319FB" w:rsidRDefault="00BE1728" w:rsidP="00BE172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9FB"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Pr="001319FB">
        <w:rPr>
          <w:rFonts w:ascii="Times New Roman" w:eastAsia="Times New Roman" w:hAnsi="Times New Roman" w:cs="Times New Roman"/>
          <w:bCs/>
          <w:sz w:val="28"/>
          <w:szCs w:val="28"/>
        </w:rPr>
        <w:tab/>
        <w:t>Установить исходные данные на блоке дросселирования.</w:t>
      </w:r>
    </w:p>
    <w:p w14:paraId="51EBD90B" w14:textId="77777777" w:rsidR="00BE1728" w:rsidRPr="001319FB" w:rsidRDefault="00BE1728" w:rsidP="00BE172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9FB">
        <w:rPr>
          <w:rFonts w:ascii="Times New Roman" w:eastAsia="Times New Roman" w:hAnsi="Times New Roman" w:cs="Times New Roman"/>
          <w:bCs/>
          <w:sz w:val="28"/>
          <w:szCs w:val="28"/>
        </w:rPr>
        <w:t>8.</w:t>
      </w:r>
      <w:r w:rsidRPr="001319FB">
        <w:rPr>
          <w:rFonts w:ascii="Times New Roman" w:eastAsia="Times New Roman" w:hAnsi="Times New Roman" w:cs="Times New Roman"/>
          <w:bCs/>
          <w:sz w:val="28"/>
          <w:szCs w:val="28"/>
        </w:rPr>
        <w:tab/>
        <w:t>Произвести СТАРТ задачи:</w:t>
      </w:r>
    </w:p>
    <w:p w14:paraId="5FF26A30" w14:textId="77777777" w:rsidR="00BE1728" w:rsidRPr="001319FB" w:rsidRDefault="00BE1728" w:rsidP="00BE172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9FB">
        <w:rPr>
          <w:rFonts w:ascii="Times New Roman" w:eastAsia="Times New Roman" w:hAnsi="Times New Roman" w:cs="Times New Roman"/>
          <w:bCs/>
          <w:sz w:val="28"/>
          <w:szCs w:val="28"/>
        </w:rPr>
        <w:t>- после старта задачи проверить состояние входных параметров на посту показывающих приборов, сенсорных экранах бурильщика и «экранной» мнемосхеме в том числе: не горит сигнал ошибки на пультах (и на экране); вес на крюке не равен нулю.</w:t>
      </w:r>
    </w:p>
    <w:p w14:paraId="71E0A28E" w14:textId="77777777" w:rsidR="00BE1728" w:rsidRPr="001319FB" w:rsidRDefault="00BE1728" w:rsidP="00BE172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9FB">
        <w:rPr>
          <w:rFonts w:ascii="Times New Roman" w:eastAsia="Times New Roman" w:hAnsi="Times New Roman" w:cs="Times New Roman"/>
          <w:bCs/>
          <w:sz w:val="28"/>
          <w:szCs w:val="28"/>
        </w:rPr>
        <w:t>9.</w:t>
      </w:r>
      <w:r w:rsidRPr="001319FB">
        <w:rPr>
          <w:rFonts w:ascii="Times New Roman" w:eastAsia="Times New Roman" w:hAnsi="Times New Roman" w:cs="Times New Roman"/>
          <w:bCs/>
          <w:sz w:val="28"/>
          <w:szCs w:val="28"/>
        </w:rPr>
        <w:tab/>
        <w:t>Приступить к процессу бурения в режиме РПД.</w:t>
      </w:r>
    </w:p>
    <w:p w14:paraId="51C909BC" w14:textId="77777777" w:rsidR="00BE1728" w:rsidRPr="001319FB" w:rsidRDefault="00BE1728" w:rsidP="00BE172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9FB">
        <w:rPr>
          <w:rFonts w:ascii="Times New Roman" w:eastAsia="Times New Roman" w:hAnsi="Times New Roman" w:cs="Times New Roman"/>
          <w:bCs/>
          <w:sz w:val="28"/>
          <w:szCs w:val="28"/>
        </w:rPr>
        <w:t>10.</w:t>
      </w:r>
      <w:r w:rsidRPr="001319FB">
        <w:rPr>
          <w:rFonts w:ascii="Times New Roman" w:eastAsia="Times New Roman" w:hAnsi="Times New Roman" w:cs="Times New Roman"/>
          <w:bCs/>
          <w:sz w:val="28"/>
          <w:szCs w:val="28"/>
        </w:rPr>
        <w:tab/>
        <w:t>Вывести скважину на режимные параметры.</w:t>
      </w:r>
    </w:p>
    <w:p w14:paraId="28875DB8" w14:textId="77777777" w:rsidR="00BE1728" w:rsidRPr="001319FB" w:rsidRDefault="00BE1728" w:rsidP="00BE172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9FB">
        <w:rPr>
          <w:rFonts w:ascii="Times New Roman" w:eastAsia="Times New Roman" w:hAnsi="Times New Roman" w:cs="Times New Roman"/>
          <w:bCs/>
          <w:sz w:val="28"/>
          <w:szCs w:val="28"/>
        </w:rPr>
        <w:t>11.</w:t>
      </w:r>
      <w:r w:rsidRPr="001319FB">
        <w:rPr>
          <w:rFonts w:ascii="Times New Roman" w:eastAsia="Times New Roman" w:hAnsi="Times New Roman" w:cs="Times New Roman"/>
          <w:bCs/>
          <w:sz w:val="28"/>
          <w:szCs w:val="28"/>
        </w:rPr>
        <w:tab/>
        <w:t>При обнаружении негерметичности колонны произвести спускоподъемную операцию.</w:t>
      </w:r>
    </w:p>
    <w:p w14:paraId="6C232F50" w14:textId="77777777" w:rsidR="00BE1728" w:rsidRPr="001319FB" w:rsidRDefault="00BE1728" w:rsidP="00BE172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9F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12.</w:t>
      </w:r>
      <w:r w:rsidRPr="001319FB">
        <w:rPr>
          <w:rFonts w:ascii="Times New Roman" w:eastAsia="Times New Roman" w:hAnsi="Times New Roman" w:cs="Times New Roman"/>
          <w:bCs/>
          <w:sz w:val="28"/>
          <w:szCs w:val="28"/>
        </w:rPr>
        <w:tab/>
        <w:t>Убрать рабочее место.</w:t>
      </w:r>
    </w:p>
    <w:p w14:paraId="179ED233" w14:textId="2CAB7468" w:rsidR="00BE1728" w:rsidRDefault="00BE1728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2F2A2FA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08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E70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Ликвидация выброса методом бурильщика (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E708D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нвариант)</w:t>
      </w:r>
    </w:p>
    <w:p w14:paraId="7163305A" w14:textId="77777777" w:rsidR="00E708D7" w:rsidRPr="00E708D7" w:rsidRDefault="00E708D7" w:rsidP="00E708D7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 5 часов.</w:t>
      </w:r>
    </w:p>
    <w:p w14:paraId="0542DD3E" w14:textId="77777777" w:rsidR="00E708D7" w:rsidRPr="00E708D7" w:rsidRDefault="00E708D7" w:rsidP="00E708D7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Модуль выполняется на тренажере-имитаторе кресла бурильщика в режиме «Экзамен» и без масштаба или режима времени.</w:t>
      </w:r>
    </w:p>
    <w:p w14:paraId="712E4067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1669A80E" w14:textId="77777777" w:rsidR="00E708D7" w:rsidRPr="00E708D7" w:rsidRDefault="0025551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="00E708D7" w:rsidRPr="00E708D7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Проверить и озвучить комплектность средств индивидуальной защиты: </w:t>
      </w:r>
    </w:p>
    <w:p w14:paraId="6E60E5A5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- защитная каска общего назначения с датой поверки/выдачи и сроком носки 24 месяца;</w:t>
      </w:r>
    </w:p>
    <w:p w14:paraId="1656CC80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- защитные очки с открытыми прозрачными линзами с датой поверки и сроком носки 12 месяцев;</w:t>
      </w:r>
    </w:p>
    <w:p w14:paraId="1AF01129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- защитный костюм, выполненный из огнестойких материалов, исключающих образование статического электричества с датой поверки и сроком носки 24 месяца;</w:t>
      </w:r>
    </w:p>
    <w:p w14:paraId="06CF1063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- рабочая обувь с жёстким подноском на резиновой подошве с датой поверки и сроком носки 24 месяца;</w:t>
      </w:r>
    </w:p>
    <w:p w14:paraId="50B46C2C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- перчатки прорезиненные масло-бензостойкие с датой поверки и сроком носки 12 месяцев.</w:t>
      </w:r>
    </w:p>
    <w:p w14:paraId="34A6B564" w14:textId="77777777" w:rsidR="00E708D7" w:rsidRPr="00E708D7" w:rsidRDefault="0025551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="00E708D7" w:rsidRPr="00E708D7">
        <w:rPr>
          <w:rFonts w:ascii="Times New Roman" w:eastAsia="Times New Roman" w:hAnsi="Times New Roman" w:cs="Times New Roman"/>
          <w:bCs/>
          <w:sz w:val="28"/>
          <w:szCs w:val="28"/>
        </w:rPr>
        <w:t>Проверить наличие и исправность первичных средств пожаротушения и средств оказания первой медицинской помощи.</w:t>
      </w:r>
    </w:p>
    <w:p w14:paraId="7A899C42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3. Выполнить осмотр рабочего места. Убедиться в отсутствии в опасной зоне посторонних лиц.</w:t>
      </w:r>
    </w:p>
    <w:p w14:paraId="0C3C9581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="0025551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 xml:space="preserve">Установить плотность жидкости в емкостях 1 и 2 согласно заданию. </w:t>
      </w:r>
    </w:p>
    <w:p w14:paraId="0B401D5B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5. Установить органы управления тренажера кресла бурильщика в исходное положение.</w:t>
      </w:r>
    </w:p>
    <w:p w14:paraId="35B2D4F8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 xml:space="preserve">6. Установить исходные данные на панели управления верхним приводом (на кресле бурильщика). </w:t>
      </w:r>
    </w:p>
    <w:p w14:paraId="28A10EAE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7. Установить исходные данные на пульте превенторов.</w:t>
      </w:r>
    </w:p>
    <w:p w14:paraId="45BCE1DB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8. Установить исходные данные на посту устьевого оборудования.</w:t>
      </w:r>
    </w:p>
    <w:p w14:paraId="7A3174AF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25551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Подготовить прямую линию промывки на манифольде.</w:t>
      </w:r>
    </w:p>
    <w:p w14:paraId="56564D84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10. Для очистки бурового раствора от шлама и пузырьков газа включить блок очистки и дегазатор на выходе из скважины.</w:t>
      </w:r>
    </w:p>
    <w:p w14:paraId="47E8A92E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11. Установить исходные данные на блоке дросселирования.</w:t>
      </w:r>
    </w:p>
    <w:p w14:paraId="43AF1696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12. Произвести СТАРТ задачи:</w:t>
      </w:r>
    </w:p>
    <w:p w14:paraId="2F026045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- после старта задачи проверить состояние входных параметров на посту показывающих приборов, сенсорных экранах бурильщика и «экранной» мнемосхеме в том числе: не горит сигнал ошибки на пультах (и на экране); вес на крюке не равен нулю.</w:t>
      </w:r>
    </w:p>
    <w:p w14:paraId="09340080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13.</w:t>
      </w:r>
      <w:r w:rsidR="0025551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Провести замер давлений гидропотерь и давления опрессовки башмака ОК данные записать в «ЛИСТ ГЛУШЕНИЯ».</w:t>
      </w:r>
    </w:p>
    <w:p w14:paraId="2B03E247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Режимные параметры: </w:t>
      </w: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ab/>
        <w:t>расход на входе (л/сек), вращение колонны (об/мин), нагрузка на долото (тонн), поддерживаемая механическая скорость, бурение на РПД или вручную (задаются главным экспертом).</w:t>
      </w:r>
    </w:p>
    <w:p w14:paraId="4F0C84F9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 xml:space="preserve">14. Бурение осуществлять до проектной глубины. В процессе бурения осуществляется вскрытие пласта с АВПД. Ликвидацию ГНВП осуществлять инженерным методом в одну стадию (этап). </w:t>
      </w:r>
    </w:p>
    <w:p w14:paraId="2E5633BA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 xml:space="preserve">15. При обнаружении прихвата, устранить его с помощью расхаживания и создания крутящего момента. </w:t>
      </w:r>
    </w:p>
    <w:p w14:paraId="3C0B364B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 xml:space="preserve">15.1 При обнаружении ГНВП, подать сигнал на буровую площадку (три коротких звонка). </w:t>
      </w:r>
    </w:p>
    <w:p w14:paraId="152EBF47" w14:textId="77777777" w:rsidR="00E708D7" w:rsidRPr="00E708D7" w:rsidRDefault="00E708D7" w:rsidP="0071199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16. Записать обнаруженные признаки ГНВП</w:t>
      </w:r>
      <w:r w:rsidR="0071199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D6CCD14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17. Провести герметизацию скважины и дождаться стабилизации давления на устье после ее закрытия.</w:t>
      </w:r>
    </w:p>
    <w:p w14:paraId="12043A48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18</w:t>
      </w:r>
      <w:r w:rsidR="0025551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Рассчитать параметры для ликвидации выброса. Заполнить «ЛИСТ ГЛУШЕНИЯ»</w:t>
      </w:r>
    </w:p>
    <w:p w14:paraId="473C909B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19. Произвести промывку скважины новым раствором с контролем давления и всплытием пачки согласно листу глушения. В ходе ликвидации ГНВП необходимо распознать и ликвидировать следующие осложнения: разъедание дросселя, забитие дросселя, выход из строя бурового насоса, выход из строя превентора.</w:t>
      </w:r>
    </w:p>
    <w:p w14:paraId="798469D7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20. После ликвидации ГНВП, открыть устье скважины и продолжить бурение до проектной глубины.</w:t>
      </w:r>
    </w:p>
    <w:p w14:paraId="67DD4DA5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 xml:space="preserve">21. По достижению проектной глубины, остановить бурение, оторваться от забоя, остановить промывку. </w:t>
      </w:r>
    </w:p>
    <w:p w14:paraId="2FF8AC8D" w14:textId="77777777" w:rsidR="00D3718A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22. Убрать рабочее место, доложить о выполненной работе.</w:t>
      </w:r>
    </w:p>
    <w:p w14:paraId="72006F7E" w14:textId="77777777" w:rsidR="00D3718A" w:rsidRDefault="00D3718A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5C21F8D" w14:textId="77777777" w:rsidR="00E708D7" w:rsidRPr="00D3718A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В. </w:t>
      </w:r>
      <w:r w:rsidRPr="00E70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Спускоподъёмные операции под давлением при проводке скважин (</w:t>
      </w:r>
      <w:r w:rsidRPr="00E708D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инвариант)</w:t>
      </w:r>
      <w:r w:rsidRPr="00E70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14:paraId="5341118E" w14:textId="77777777" w:rsidR="00E708D7" w:rsidRPr="004450F9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50F9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 4 часа.</w:t>
      </w:r>
    </w:p>
    <w:p w14:paraId="024B4A4F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Модуль выполняется на тренажере-имитаторе кресла бурильщика в режиме «Экзамен» и без масштаба или режима времени.</w:t>
      </w:r>
    </w:p>
    <w:p w14:paraId="1D6E6463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2F0DD979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 xml:space="preserve">1. Проверить и озвучить комплектность средств индивидуальной защиты: </w:t>
      </w:r>
    </w:p>
    <w:p w14:paraId="415CC795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- защитная каска общего назначения с датой поверки/выдачи и сроком носки 24 месяца;</w:t>
      </w:r>
    </w:p>
    <w:p w14:paraId="1F6163B1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- защитные очки с открытыми прозрачными линзами с датой поверки и сроком носки 12 месяцев;</w:t>
      </w:r>
    </w:p>
    <w:p w14:paraId="763A387E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 защитный костюм, выполненный из огнестойких материалов, исключающих образование статического электричества с датой поверки и сроком носки 24 месяца;</w:t>
      </w:r>
    </w:p>
    <w:p w14:paraId="329626A5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- рабочая обувь с жёстким подноском на резиновой подошве с датой поверки и сроком носки 24 месяца;</w:t>
      </w:r>
    </w:p>
    <w:p w14:paraId="45555EEF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- перчатки прорезиненные масло-бензостойкие с датой поверки и сроком носки 12 месяцев.</w:t>
      </w:r>
    </w:p>
    <w:p w14:paraId="7727CC3D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2. Проверить наличие и исправность первичных средств пожаротушения и средств оказания первой медицинской помощи.</w:t>
      </w:r>
    </w:p>
    <w:p w14:paraId="4CD3430F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3. Выполнить осмотр рабочего места. Убедиться в отсутствии в опасной зоне посторонних лиц.</w:t>
      </w: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5FC07CE0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 xml:space="preserve">4. Установить плотность жидкости в емкостях 1 и 2 согласно заданию. </w:t>
      </w:r>
    </w:p>
    <w:p w14:paraId="768382D3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5. Установить органы управления тренажера кресла бурильщика в исходное положение.</w:t>
      </w:r>
    </w:p>
    <w:p w14:paraId="2E3ED69C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 xml:space="preserve">6. Установить исходные данные на панели управления верхним приводом (на кресле бурильщика). </w:t>
      </w:r>
    </w:p>
    <w:p w14:paraId="3BBBDF30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7. Установить исходные данные на пульте превенторов.</w:t>
      </w:r>
    </w:p>
    <w:p w14:paraId="316DF6FA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8. Установить исходные данные на посту устьевого оборудования.</w:t>
      </w:r>
    </w:p>
    <w:p w14:paraId="62A893AF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9. Подготовить прямую линию промывки на манифольде.</w:t>
      </w:r>
    </w:p>
    <w:p w14:paraId="7836899F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10. Для очистки бурового раствора от шлама и пузырьков газа включить блок очистки и дегазатор на выходе из скважины.</w:t>
      </w:r>
    </w:p>
    <w:p w14:paraId="5F4A8BED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11. Установить исходные данные на блоке дросселирования.</w:t>
      </w:r>
    </w:p>
    <w:p w14:paraId="49E6E3FB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12. Произвести СТАРТ задачи:</w:t>
      </w:r>
    </w:p>
    <w:p w14:paraId="39C4E8B4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- после старта задачи проверить состояние входных параметров на посту показывающих приборов, сенсорных экранах бурильщика и «экранной» мнемосхеме в том числе: не горит сигнал ошибки на пультах (и на экране); вес на крюке не равен нулю.</w:t>
      </w:r>
    </w:p>
    <w:p w14:paraId="52201708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 xml:space="preserve">13. Произвести подъем колонны и контролировать параметры СПО. </w:t>
      </w:r>
    </w:p>
    <w:p w14:paraId="34207F59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14. Доливать скважину согласно регламента каждые 100 метров поднятых труб. Контролировать объем долива. Каждые полчаса, проводить контрольную промывку в объеме скважины. В случае обнаружения ГНВП прекратить подъём.</w:t>
      </w:r>
    </w:p>
    <w:p w14:paraId="5DC25352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15. Провести герметизацию скважины и приступить к спуску колонны под давлением до забоя для промывки и ликвидации ГНВП. В ходе СПО необходимо распознать и ликвидировать следующие осложнения: выход из строя универсального превентора, разъедание дросселя, прихват.</w:t>
      </w:r>
    </w:p>
    <w:p w14:paraId="03035067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Если колонна находится выше 100 метров над забоем, приступить к ее спуску до забоя, а после приступить к вымыванию пачки.</w:t>
      </w:r>
    </w:p>
    <w:p w14:paraId="31302A34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16. В случае рабочего универсального превентора, проводить спуск через него. Если универсальный превентор сломан, проводить спуск с помощью двух плашечных превенторов.</w:t>
      </w:r>
    </w:p>
    <w:p w14:paraId="1FCFDBDF" w14:textId="77777777" w:rsid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8D7">
        <w:rPr>
          <w:rFonts w:ascii="Times New Roman" w:eastAsia="Times New Roman" w:hAnsi="Times New Roman" w:cs="Times New Roman"/>
          <w:bCs/>
          <w:sz w:val="28"/>
          <w:szCs w:val="28"/>
        </w:rPr>
        <w:t>17. Убрать рабочее место, доложить о выполненной работе.</w:t>
      </w:r>
    </w:p>
    <w:p w14:paraId="0432AF5D" w14:textId="77777777" w:rsid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271F98F" w14:textId="77777777" w:rsid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97FA8B6" w14:textId="77777777" w:rsidR="00E708D7" w:rsidRPr="00E708D7" w:rsidRDefault="00E708D7" w:rsidP="00E70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17805B7" w14:textId="77777777" w:rsidR="00D17132" w:rsidRDefault="0060658F" w:rsidP="00041CC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4" w:name="_Toc208067970"/>
      <w:r w:rsidRPr="00D83E4E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3"/>
      <w:bookmarkEnd w:id="14"/>
    </w:p>
    <w:p w14:paraId="14800EC8" w14:textId="77777777" w:rsidR="00C62F98" w:rsidRDefault="00C62F98" w:rsidP="00041CC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F98">
        <w:rPr>
          <w:rFonts w:ascii="Times New Roman" w:eastAsia="Times New Roman" w:hAnsi="Times New Roman" w:cs="Times New Roman"/>
          <w:sz w:val="28"/>
          <w:szCs w:val="28"/>
        </w:rPr>
        <w:t xml:space="preserve">Данная компетенция требует физической выносливости, закалки для постоянной работы под открытым небом, психологической устойчивости. Женщины в данной компетенции </w:t>
      </w:r>
      <w:r w:rsidR="001C50C3" w:rsidRPr="001C50C3">
        <w:rPr>
          <w:rFonts w:ascii="Times New Roman" w:eastAsia="Times New Roman" w:hAnsi="Times New Roman" w:cs="Times New Roman"/>
          <w:sz w:val="28"/>
          <w:szCs w:val="28"/>
        </w:rPr>
        <w:t xml:space="preserve">участие </w:t>
      </w:r>
      <w:r w:rsidR="001C50C3">
        <w:rPr>
          <w:rFonts w:ascii="Times New Roman" w:eastAsia="Times New Roman" w:hAnsi="Times New Roman" w:cs="Times New Roman"/>
          <w:sz w:val="28"/>
          <w:szCs w:val="28"/>
        </w:rPr>
        <w:t>не принимают</w:t>
      </w:r>
      <w:r w:rsidRPr="00C62F9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FC3C535" w14:textId="77777777" w:rsidR="00C62F98" w:rsidRPr="00C62F98" w:rsidRDefault="00C62F98" w:rsidP="001C50C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2F98">
        <w:rPr>
          <w:rFonts w:ascii="Times New Roman" w:eastAsia="Calibri" w:hAnsi="Times New Roman" w:cs="Times New Roman"/>
          <w:b/>
          <w:sz w:val="28"/>
          <w:szCs w:val="28"/>
        </w:rPr>
        <w:t>Особые требования к экспертам</w:t>
      </w:r>
    </w:p>
    <w:p w14:paraId="64713EB8" w14:textId="77777777" w:rsidR="00255517" w:rsidRDefault="00C62F98" w:rsidP="001C50C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F98">
        <w:rPr>
          <w:rFonts w:ascii="Times New Roman" w:eastAsia="Calibri" w:hAnsi="Times New Roman" w:cs="Times New Roman"/>
          <w:sz w:val="28"/>
          <w:szCs w:val="28"/>
        </w:rPr>
        <w:t>Обязательное наличие технического образования, опыт профессиональной деятельности в области бурения скважин или стаж работы не менее 3-х лет в профессиональном образовании.</w:t>
      </w:r>
      <w:r w:rsidR="00F65E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5E4D" w:rsidRPr="00F65E4D">
        <w:rPr>
          <w:rFonts w:ascii="Times New Roman" w:eastAsia="Calibri" w:hAnsi="Times New Roman" w:cs="Times New Roman"/>
          <w:sz w:val="28"/>
          <w:szCs w:val="28"/>
        </w:rPr>
        <w:t xml:space="preserve">Экспертам </w:t>
      </w:r>
      <w:r w:rsidR="00F65E4D">
        <w:rPr>
          <w:rFonts w:ascii="Times New Roman" w:eastAsia="Calibri" w:hAnsi="Times New Roman" w:cs="Times New Roman"/>
          <w:sz w:val="28"/>
          <w:szCs w:val="28"/>
        </w:rPr>
        <w:t xml:space="preserve">запрещается </w:t>
      </w:r>
      <w:r w:rsidR="00F65E4D" w:rsidRPr="00F65E4D">
        <w:rPr>
          <w:rFonts w:ascii="Times New Roman" w:eastAsia="Calibri" w:hAnsi="Times New Roman" w:cs="Times New Roman"/>
          <w:sz w:val="28"/>
          <w:szCs w:val="28"/>
        </w:rPr>
        <w:t xml:space="preserve">на конкурсных площадках пользоваться </w:t>
      </w:r>
      <w:r w:rsidR="00F65E4D">
        <w:rPr>
          <w:rFonts w:ascii="Times New Roman" w:eastAsia="Calibri" w:hAnsi="Times New Roman" w:cs="Times New Roman"/>
          <w:sz w:val="28"/>
          <w:szCs w:val="28"/>
        </w:rPr>
        <w:t xml:space="preserve">телефонами и проводить </w:t>
      </w:r>
      <w:r w:rsidR="008D6DAD">
        <w:rPr>
          <w:rFonts w:ascii="Times New Roman" w:eastAsia="Calibri" w:hAnsi="Times New Roman" w:cs="Times New Roman"/>
          <w:sz w:val="28"/>
          <w:szCs w:val="28"/>
        </w:rPr>
        <w:t>фото- или видеосъемку. Э</w:t>
      </w:r>
      <w:r w:rsidR="00F65E4D">
        <w:rPr>
          <w:rFonts w:ascii="Times New Roman" w:eastAsia="Calibri" w:hAnsi="Times New Roman" w:cs="Times New Roman"/>
          <w:sz w:val="28"/>
          <w:szCs w:val="28"/>
        </w:rPr>
        <w:t xml:space="preserve">кспертам </w:t>
      </w:r>
      <w:r w:rsidR="008D6DAD">
        <w:rPr>
          <w:rFonts w:ascii="Times New Roman" w:eastAsia="Calibri" w:hAnsi="Times New Roman" w:cs="Times New Roman"/>
          <w:sz w:val="28"/>
          <w:szCs w:val="28"/>
        </w:rPr>
        <w:t>запрещается</w:t>
      </w:r>
      <w:r w:rsidR="008D6DAD" w:rsidRPr="008D6DAD">
        <w:rPr>
          <w:rFonts w:ascii="Times New Roman" w:eastAsia="Calibri" w:hAnsi="Times New Roman" w:cs="Times New Roman"/>
          <w:sz w:val="28"/>
          <w:szCs w:val="28"/>
        </w:rPr>
        <w:t xml:space="preserve"> общаться с участниками, а также подходить к ним,</w:t>
      </w:r>
      <w:r w:rsidR="008D6DAD">
        <w:rPr>
          <w:rFonts w:ascii="Times New Roman" w:eastAsia="Calibri" w:hAnsi="Times New Roman" w:cs="Times New Roman"/>
          <w:sz w:val="28"/>
          <w:szCs w:val="28"/>
        </w:rPr>
        <w:t xml:space="preserve"> стоять за спиной во время выполнения конкурсных заданий,</w:t>
      </w:r>
      <w:r w:rsidR="008D6DAD" w:rsidRPr="008D6DAD">
        <w:rPr>
          <w:rFonts w:ascii="Times New Roman" w:eastAsia="Calibri" w:hAnsi="Times New Roman" w:cs="Times New Roman"/>
          <w:sz w:val="28"/>
          <w:szCs w:val="28"/>
        </w:rPr>
        <w:t xml:space="preserve"> кроме случаев, когда участник обратился сам и это разрешено регламентом</w:t>
      </w:r>
      <w:r w:rsidR="008D6DA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800916" w14:textId="77777777" w:rsidR="00E15F2A" w:rsidRDefault="00A11569" w:rsidP="00A71848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bookmarkStart w:id="15" w:name="_Toc78885659"/>
      <w:bookmarkStart w:id="16" w:name="_Toc208067971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5"/>
      <w:r w:rsidRPr="00A4187F">
        <w:rPr>
          <w:rFonts w:ascii="Times New Roman" w:hAnsi="Times New Roman"/>
        </w:rPr>
        <w:t>Личный инструмент конкурсанта</w:t>
      </w:r>
      <w:bookmarkEnd w:id="16"/>
    </w:p>
    <w:p w14:paraId="35E96E94" w14:textId="77777777" w:rsidR="00255517" w:rsidRPr="008D6DAD" w:rsidRDefault="00255517" w:rsidP="001C50C3">
      <w:pPr>
        <w:pStyle w:val="-2"/>
        <w:tabs>
          <w:tab w:val="left" w:pos="0"/>
        </w:tabs>
        <w:ind w:firstLine="851"/>
        <w:jc w:val="both"/>
        <w:rPr>
          <w:rFonts w:ascii="Times New Roman" w:hAnsi="Times New Roman"/>
          <w:b w:val="0"/>
        </w:rPr>
      </w:pPr>
      <w:bookmarkStart w:id="17" w:name="_Toc208067972"/>
      <w:r w:rsidRPr="00255517">
        <w:rPr>
          <w:rFonts w:ascii="Times New Roman" w:hAnsi="Times New Roman"/>
          <w:b w:val="0"/>
        </w:rPr>
        <w:t>Нулевой - нельзя ничего привозить</w:t>
      </w:r>
      <w:bookmarkEnd w:id="17"/>
      <w:r w:rsidR="001C50C3">
        <w:rPr>
          <w:rFonts w:ascii="Times New Roman" w:hAnsi="Times New Roman"/>
          <w:b w:val="0"/>
        </w:rPr>
        <w:t>, кроме</w:t>
      </w:r>
      <w:r w:rsidR="006D524E">
        <w:rPr>
          <w:rFonts w:ascii="Times New Roman" w:hAnsi="Times New Roman"/>
          <w:b w:val="0"/>
        </w:rPr>
        <w:t xml:space="preserve"> средств индивидуальной защиты: </w:t>
      </w:r>
      <w:r w:rsidR="00D05B1C" w:rsidRPr="00D05B1C">
        <w:rPr>
          <w:rFonts w:ascii="Times New Roman" w:hAnsi="Times New Roman"/>
          <w:b w:val="0"/>
        </w:rPr>
        <w:t>защитная каска общего назначения с датой поверки/выдачи и сроком носки 24 месяца;</w:t>
      </w:r>
      <w:r w:rsidR="00D05B1C">
        <w:rPr>
          <w:rFonts w:ascii="Times New Roman" w:hAnsi="Times New Roman"/>
          <w:b w:val="0"/>
        </w:rPr>
        <w:t xml:space="preserve"> </w:t>
      </w:r>
      <w:r w:rsidR="001C50C3" w:rsidRPr="001C50C3">
        <w:rPr>
          <w:rFonts w:ascii="Times New Roman" w:hAnsi="Times New Roman"/>
          <w:b w:val="0"/>
        </w:rPr>
        <w:t>защитные очки с открытыми прозрачными линзами с датой поверки и сроком носки 12 месяцев;</w:t>
      </w:r>
      <w:r w:rsidR="001C50C3">
        <w:rPr>
          <w:rFonts w:ascii="Times New Roman" w:hAnsi="Times New Roman"/>
          <w:b w:val="0"/>
        </w:rPr>
        <w:t xml:space="preserve"> </w:t>
      </w:r>
      <w:r w:rsidR="001C50C3" w:rsidRPr="001C50C3">
        <w:rPr>
          <w:rFonts w:ascii="Times New Roman" w:hAnsi="Times New Roman"/>
          <w:b w:val="0"/>
        </w:rPr>
        <w:t>защитный костюм, выполненный из огнестойких материалов, исключающих образование статического электричества с датой поверки и сроком носки 24 месяца;</w:t>
      </w:r>
      <w:r w:rsidR="001C50C3">
        <w:rPr>
          <w:rFonts w:ascii="Times New Roman" w:hAnsi="Times New Roman"/>
          <w:b w:val="0"/>
        </w:rPr>
        <w:t xml:space="preserve"> </w:t>
      </w:r>
      <w:r w:rsidR="001C50C3" w:rsidRPr="001C50C3">
        <w:rPr>
          <w:rFonts w:ascii="Times New Roman" w:hAnsi="Times New Roman"/>
          <w:b w:val="0"/>
        </w:rPr>
        <w:t xml:space="preserve">рабочая обувь с жёстким подноском на резиновой подошве с датой поверки и сроком носки 24 </w:t>
      </w:r>
      <w:r w:rsidR="001C50C3" w:rsidRPr="001C50C3">
        <w:rPr>
          <w:rFonts w:ascii="Times New Roman" w:hAnsi="Times New Roman"/>
          <w:b w:val="0"/>
        </w:rPr>
        <w:lastRenderedPageBreak/>
        <w:t>месяца;</w:t>
      </w:r>
      <w:r w:rsidR="001C50C3">
        <w:rPr>
          <w:rFonts w:ascii="Times New Roman" w:hAnsi="Times New Roman"/>
          <w:b w:val="0"/>
        </w:rPr>
        <w:t xml:space="preserve"> </w:t>
      </w:r>
      <w:r w:rsidR="001C50C3" w:rsidRPr="001C50C3">
        <w:rPr>
          <w:rFonts w:ascii="Times New Roman" w:hAnsi="Times New Roman"/>
          <w:b w:val="0"/>
        </w:rPr>
        <w:t>перчатки прорезиненные масло-бензостойкие с датой поверки и сроком носки 12 месяцев.</w:t>
      </w:r>
    </w:p>
    <w:p w14:paraId="5743F895" w14:textId="77777777" w:rsidR="00465470" w:rsidRPr="00B33456" w:rsidRDefault="00A11569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18" w:name="_Toc208067973"/>
      <w:bookmarkStart w:id="19" w:name="_Toc78885660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B33456">
        <w:rPr>
          <w:rFonts w:ascii="Times New Roman" w:hAnsi="Times New Roman"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</w:t>
      </w:r>
      <w:bookmarkEnd w:id="18"/>
    </w:p>
    <w:p w14:paraId="65A45DA5" w14:textId="77777777" w:rsidR="00E15F2A" w:rsidRPr="00A4187F" w:rsidRDefault="00E15F2A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20" w:name="_Toc208067974"/>
      <w:r w:rsidRPr="00A4187F">
        <w:rPr>
          <w:rFonts w:ascii="Times New Roman" w:hAnsi="Times New Roman"/>
        </w:rPr>
        <w:t>запрещенные на площадке</w:t>
      </w:r>
      <w:bookmarkEnd w:id="19"/>
      <w:bookmarkEnd w:id="20"/>
    </w:p>
    <w:p w14:paraId="6DA963E5" w14:textId="77777777" w:rsidR="00255517" w:rsidRDefault="00350A41" w:rsidP="00A67353">
      <w:pPr>
        <w:keepNext/>
        <w:spacing w:after="0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Конкурсантам запрещается на конкурсных площадках пользоваться и иметь при себе личные электронные устройства и устройства связи (телефоны, планшеты, ноутбуки и другое, а также наручные часы (механические, кварцевые, электронные). </w:t>
      </w:r>
      <w:r w:rsidR="00255517" w:rsidRPr="00255517">
        <w:rPr>
          <w:rFonts w:ascii="Times New Roman" w:eastAsia="Times New Roman" w:hAnsi="Times New Roman" w:cs="Times New Roman"/>
          <w:sz w:val="28"/>
          <w:szCs w:val="28"/>
        </w:rPr>
        <w:t xml:space="preserve">На площадке запрещено </w:t>
      </w:r>
      <w:r w:rsidRPr="00255517">
        <w:rPr>
          <w:rFonts w:ascii="Times New Roman" w:eastAsia="Times New Roman" w:hAnsi="Times New Roman" w:cs="Times New Roman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ользование </w:t>
      </w:r>
      <w:r w:rsidR="00255517" w:rsidRPr="00255517">
        <w:rPr>
          <w:rFonts w:ascii="Times New Roman" w:eastAsia="Times New Roman" w:hAnsi="Times New Roman" w:cs="Times New Roman"/>
          <w:sz w:val="28"/>
          <w:szCs w:val="28"/>
        </w:rPr>
        <w:t>еды, личных вещей, шпаргалок, личного калькулятора.</w:t>
      </w:r>
    </w:p>
    <w:p w14:paraId="166A4A0C" w14:textId="77777777" w:rsidR="00350A41" w:rsidRPr="00255517" w:rsidRDefault="00350A41" w:rsidP="00A67353">
      <w:pPr>
        <w:keepNext/>
        <w:spacing w:after="0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Запрещенными на конкурсной площадке считаются материалы и оборудование, не обозначенные в Инфраструктурном листе.</w:t>
      </w:r>
    </w:p>
    <w:p w14:paraId="06A75999" w14:textId="77777777" w:rsidR="00255517" w:rsidRPr="00255517" w:rsidRDefault="00255517" w:rsidP="00255517">
      <w:pPr>
        <w:spacing w:after="0"/>
        <w:contextualSpacing/>
        <w:rPr>
          <w:rFonts w:ascii="Times New Roman" w:eastAsia="Calibri" w:hAnsi="Times New Roman" w:cs="Times New Roman"/>
        </w:rPr>
      </w:pPr>
    </w:p>
    <w:p w14:paraId="5D24EEA3" w14:textId="77777777" w:rsidR="00465470" w:rsidRPr="00B33456" w:rsidRDefault="00465470" w:rsidP="00255517">
      <w:pPr>
        <w:pStyle w:val="-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14:paraId="6CE3DBEC" w14:textId="77777777"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1" w:name="_Toc208067975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1"/>
    </w:p>
    <w:p w14:paraId="7C78DE79" w14:textId="77777777"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43FBBDF8" w14:textId="77777777"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2BB3B03B" w14:textId="77777777"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277C98CF" w14:textId="77777777" w:rsidR="00BE2ED0" w:rsidRPr="00B33456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14:paraId="71FEFAB6" w14:textId="77777777" w:rsidR="00AF76EA" w:rsidRDefault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55517" w:rsidRPr="00255517">
        <w:rPr>
          <w:rFonts w:ascii="Times New Roman" w:hAnsi="Times New Roman" w:cs="Times New Roman"/>
          <w:sz w:val="28"/>
          <w:szCs w:val="28"/>
        </w:rPr>
        <w:t>5</w:t>
      </w:r>
      <w:r w:rsidR="007B3FD5">
        <w:rPr>
          <w:rFonts w:ascii="Times New Roman" w:hAnsi="Times New Roman" w:cs="Times New Roman"/>
          <w:sz w:val="28"/>
          <w:szCs w:val="28"/>
        </w:rPr>
        <w:t>.</w:t>
      </w:r>
      <w:r w:rsidR="00255517">
        <w:rPr>
          <w:rFonts w:ascii="Times New Roman" w:hAnsi="Times New Roman" w:cs="Times New Roman"/>
          <w:sz w:val="28"/>
          <w:szCs w:val="28"/>
        </w:rPr>
        <w:t xml:space="preserve"> Лист глушения</w:t>
      </w:r>
      <w:r w:rsidR="007B3FD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F76EA" w:rsidSect="00AF76EA">
      <w:footerReference w:type="default" r:id="rId9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CAA67" w14:textId="77777777" w:rsidR="002E41F4" w:rsidRDefault="002E41F4" w:rsidP="00970F49">
      <w:pPr>
        <w:spacing w:after="0" w:line="240" w:lineRule="auto"/>
      </w:pPr>
      <w:r>
        <w:separator/>
      </w:r>
    </w:p>
  </w:endnote>
  <w:endnote w:type="continuationSeparator" w:id="0">
    <w:p w14:paraId="78951E67" w14:textId="77777777" w:rsidR="002E41F4" w:rsidRDefault="002E41F4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37E7406" w14:textId="77777777" w:rsidR="0071199E" w:rsidRPr="00AF76EA" w:rsidRDefault="0071199E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6316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D4E3F" w14:textId="77777777" w:rsidR="002E41F4" w:rsidRDefault="002E41F4" w:rsidP="00970F49">
      <w:pPr>
        <w:spacing w:after="0" w:line="240" w:lineRule="auto"/>
      </w:pPr>
      <w:r>
        <w:separator/>
      </w:r>
    </w:p>
  </w:footnote>
  <w:footnote w:type="continuationSeparator" w:id="0">
    <w:p w14:paraId="4CD6FFE9" w14:textId="77777777" w:rsidR="002E41F4" w:rsidRDefault="002E41F4" w:rsidP="00970F49">
      <w:pPr>
        <w:spacing w:after="0" w:line="240" w:lineRule="auto"/>
      </w:pPr>
      <w:r>
        <w:continuationSeparator/>
      </w:r>
    </w:p>
  </w:footnote>
  <w:footnote w:id="1">
    <w:p w14:paraId="7FD01BEB" w14:textId="77777777" w:rsidR="0071199E" w:rsidRDefault="0071199E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6DCC0C6A" w14:textId="77777777" w:rsidR="0071199E" w:rsidRDefault="0071199E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75F"/>
    <w:multiLevelType w:val="hybridMultilevel"/>
    <w:tmpl w:val="B6E04A46"/>
    <w:lvl w:ilvl="0" w:tplc="BA3E4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3CAEDA4">
      <w:start w:val="1"/>
      <w:numFmt w:val="lowerLetter"/>
      <w:lvlText w:val="%2."/>
      <w:lvlJc w:val="left"/>
      <w:pPr>
        <w:ind w:left="1789" w:hanging="360"/>
      </w:pPr>
    </w:lvl>
    <w:lvl w:ilvl="2" w:tplc="365CAF10">
      <w:start w:val="1"/>
      <w:numFmt w:val="lowerRoman"/>
      <w:lvlText w:val="%3."/>
      <w:lvlJc w:val="right"/>
      <w:pPr>
        <w:ind w:left="2509" w:hanging="180"/>
      </w:pPr>
    </w:lvl>
    <w:lvl w:ilvl="3" w:tplc="785CEBFE">
      <w:start w:val="1"/>
      <w:numFmt w:val="decimal"/>
      <w:lvlText w:val="%4."/>
      <w:lvlJc w:val="left"/>
      <w:pPr>
        <w:ind w:left="3229" w:hanging="360"/>
      </w:pPr>
    </w:lvl>
    <w:lvl w:ilvl="4" w:tplc="05B438D6">
      <w:start w:val="1"/>
      <w:numFmt w:val="lowerLetter"/>
      <w:lvlText w:val="%5."/>
      <w:lvlJc w:val="left"/>
      <w:pPr>
        <w:ind w:left="3949" w:hanging="360"/>
      </w:pPr>
    </w:lvl>
    <w:lvl w:ilvl="5" w:tplc="FBC08462">
      <w:start w:val="1"/>
      <w:numFmt w:val="lowerRoman"/>
      <w:lvlText w:val="%6."/>
      <w:lvlJc w:val="right"/>
      <w:pPr>
        <w:ind w:left="4669" w:hanging="180"/>
      </w:pPr>
    </w:lvl>
    <w:lvl w:ilvl="6" w:tplc="3620C644">
      <w:start w:val="1"/>
      <w:numFmt w:val="decimal"/>
      <w:lvlText w:val="%7."/>
      <w:lvlJc w:val="left"/>
      <w:pPr>
        <w:ind w:left="5389" w:hanging="360"/>
      </w:pPr>
    </w:lvl>
    <w:lvl w:ilvl="7" w:tplc="B27EFEE2">
      <w:start w:val="1"/>
      <w:numFmt w:val="lowerLetter"/>
      <w:lvlText w:val="%8."/>
      <w:lvlJc w:val="left"/>
      <w:pPr>
        <w:ind w:left="6109" w:hanging="360"/>
      </w:pPr>
    </w:lvl>
    <w:lvl w:ilvl="8" w:tplc="E878EC0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BF06EA"/>
    <w:multiLevelType w:val="hybridMultilevel"/>
    <w:tmpl w:val="F02EB962"/>
    <w:lvl w:ilvl="0" w:tplc="917E0C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A34D3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3090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BE19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84F7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9EBB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C2B7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EC83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E2AC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5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8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211098">
    <w:abstractNumId w:val="16"/>
  </w:num>
  <w:num w:numId="2" w16cid:durableId="1703439310">
    <w:abstractNumId w:val="10"/>
  </w:num>
  <w:num w:numId="3" w16cid:durableId="966086813">
    <w:abstractNumId w:val="8"/>
  </w:num>
  <w:num w:numId="4" w16cid:durableId="1445926998">
    <w:abstractNumId w:val="2"/>
  </w:num>
  <w:num w:numId="5" w16cid:durableId="1437822154">
    <w:abstractNumId w:val="1"/>
  </w:num>
  <w:num w:numId="6" w16cid:durableId="410587262">
    <w:abstractNumId w:val="11"/>
  </w:num>
  <w:num w:numId="7" w16cid:durableId="811485865">
    <w:abstractNumId w:val="4"/>
  </w:num>
  <w:num w:numId="8" w16cid:durableId="1343311997">
    <w:abstractNumId w:val="7"/>
  </w:num>
  <w:num w:numId="9" w16cid:durableId="197550388">
    <w:abstractNumId w:val="20"/>
  </w:num>
  <w:num w:numId="10" w16cid:durableId="221215729">
    <w:abstractNumId w:val="9"/>
  </w:num>
  <w:num w:numId="11" w16cid:durableId="328801200">
    <w:abstractNumId w:val="5"/>
  </w:num>
  <w:num w:numId="12" w16cid:durableId="1870871630">
    <w:abstractNumId w:val="12"/>
  </w:num>
  <w:num w:numId="13" w16cid:durableId="1497451117">
    <w:abstractNumId w:val="23"/>
  </w:num>
  <w:num w:numId="14" w16cid:durableId="1939823136">
    <w:abstractNumId w:val="13"/>
  </w:num>
  <w:num w:numId="15" w16cid:durableId="216356819">
    <w:abstractNumId w:val="21"/>
  </w:num>
  <w:num w:numId="16" w16cid:durableId="841047973">
    <w:abstractNumId w:val="24"/>
  </w:num>
  <w:num w:numId="17" w16cid:durableId="576091651">
    <w:abstractNumId w:val="22"/>
  </w:num>
  <w:num w:numId="18" w16cid:durableId="121585287">
    <w:abstractNumId w:val="19"/>
  </w:num>
  <w:num w:numId="19" w16cid:durableId="990864630">
    <w:abstractNumId w:val="15"/>
  </w:num>
  <w:num w:numId="20" w16cid:durableId="186481575">
    <w:abstractNumId w:val="17"/>
  </w:num>
  <w:num w:numId="21" w16cid:durableId="620652332">
    <w:abstractNumId w:val="14"/>
  </w:num>
  <w:num w:numId="22" w16cid:durableId="1633517033">
    <w:abstractNumId w:val="6"/>
  </w:num>
  <w:num w:numId="23" w16cid:durableId="477495728">
    <w:abstractNumId w:val="18"/>
  </w:num>
  <w:num w:numId="24" w16cid:durableId="1746147206">
    <w:abstractNumId w:val="3"/>
  </w:num>
  <w:num w:numId="25" w16cid:durableId="998339620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51E8"/>
    <w:rsid w:val="00021CCE"/>
    <w:rsid w:val="000244DA"/>
    <w:rsid w:val="00024F7D"/>
    <w:rsid w:val="000376F8"/>
    <w:rsid w:val="00041A78"/>
    <w:rsid w:val="00041CC0"/>
    <w:rsid w:val="00047A39"/>
    <w:rsid w:val="000513AB"/>
    <w:rsid w:val="00054C98"/>
    <w:rsid w:val="00056CDE"/>
    <w:rsid w:val="00067386"/>
    <w:rsid w:val="000732FF"/>
    <w:rsid w:val="0007384F"/>
    <w:rsid w:val="00081D65"/>
    <w:rsid w:val="00083041"/>
    <w:rsid w:val="00090CAE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0F1386"/>
    <w:rsid w:val="000F4CE0"/>
    <w:rsid w:val="00100A4F"/>
    <w:rsid w:val="00100FE1"/>
    <w:rsid w:val="001024BE"/>
    <w:rsid w:val="00106738"/>
    <w:rsid w:val="00114D79"/>
    <w:rsid w:val="001229E8"/>
    <w:rsid w:val="00127743"/>
    <w:rsid w:val="00137545"/>
    <w:rsid w:val="00143C75"/>
    <w:rsid w:val="00147BD5"/>
    <w:rsid w:val="00154D18"/>
    <w:rsid w:val="0015561E"/>
    <w:rsid w:val="001605F7"/>
    <w:rsid w:val="001627D5"/>
    <w:rsid w:val="0017612A"/>
    <w:rsid w:val="00192CB6"/>
    <w:rsid w:val="001A67E0"/>
    <w:rsid w:val="001A6D9F"/>
    <w:rsid w:val="001B1F20"/>
    <w:rsid w:val="001B4B65"/>
    <w:rsid w:val="001B6763"/>
    <w:rsid w:val="001C1282"/>
    <w:rsid w:val="001C50C3"/>
    <w:rsid w:val="001C63E7"/>
    <w:rsid w:val="001E1DF9"/>
    <w:rsid w:val="001F35DC"/>
    <w:rsid w:val="001F6AF9"/>
    <w:rsid w:val="00207E02"/>
    <w:rsid w:val="00213AF8"/>
    <w:rsid w:val="00220E70"/>
    <w:rsid w:val="002228E8"/>
    <w:rsid w:val="00237603"/>
    <w:rsid w:val="00243ADE"/>
    <w:rsid w:val="00245F15"/>
    <w:rsid w:val="00247E8C"/>
    <w:rsid w:val="00255517"/>
    <w:rsid w:val="00270E01"/>
    <w:rsid w:val="002776A1"/>
    <w:rsid w:val="0029461E"/>
    <w:rsid w:val="00294AF8"/>
    <w:rsid w:val="0029547E"/>
    <w:rsid w:val="002A2935"/>
    <w:rsid w:val="002B1426"/>
    <w:rsid w:val="002B3DBB"/>
    <w:rsid w:val="002B7BDB"/>
    <w:rsid w:val="002C3E84"/>
    <w:rsid w:val="002D245A"/>
    <w:rsid w:val="002D5BBF"/>
    <w:rsid w:val="002E4151"/>
    <w:rsid w:val="002E41F4"/>
    <w:rsid w:val="002F2906"/>
    <w:rsid w:val="00315413"/>
    <w:rsid w:val="0032065E"/>
    <w:rsid w:val="003242E1"/>
    <w:rsid w:val="00330553"/>
    <w:rsid w:val="00333911"/>
    <w:rsid w:val="00334165"/>
    <w:rsid w:val="00350A41"/>
    <w:rsid w:val="003531E7"/>
    <w:rsid w:val="003601A4"/>
    <w:rsid w:val="0037535C"/>
    <w:rsid w:val="003815C7"/>
    <w:rsid w:val="003934F8"/>
    <w:rsid w:val="00397A1B"/>
    <w:rsid w:val="003A21C8"/>
    <w:rsid w:val="003B6085"/>
    <w:rsid w:val="003B7DD8"/>
    <w:rsid w:val="003C1D7A"/>
    <w:rsid w:val="003C5F97"/>
    <w:rsid w:val="003D1E51"/>
    <w:rsid w:val="003F2F8D"/>
    <w:rsid w:val="004166F9"/>
    <w:rsid w:val="004254FE"/>
    <w:rsid w:val="00436FFC"/>
    <w:rsid w:val="00437D28"/>
    <w:rsid w:val="0044354A"/>
    <w:rsid w:val="004450F9"/>
    <w:rsid w:val="00452C41"/>
    <w:rsid w:val="00454353"/>
    <w:rsid w:val="00461AC6"/>
    <w:rsid w:val="00465470"/>
    <w:rsid w:val="00473C4A"/>
    <w:rsid w:val="0047429B"/>
    <w:rsid w:val="004904C5"/>
    <w:rsid w:val="004917C4"/>
    <w:rsid w:val="004A07A5"/>
    <w:rsid w:val="004A2F3C"/>
    <w:rsid w:val="004B692B"/>
    <w:rsid w:val="004C2AA7"/>
    <w:rsid w:val="004C3CAF"/>
    <w:rsid w:val="004C703E"/>
    <w:rsid w:val="004D096E"/>
    <w:rsid w:val="004E785E"/>
    <w:rsid w:val="004E7905"/>
    <w:rsid w:val="004F7DC8"/>
    <w:rsid w:val="005055FF"/>
    <w:rsid w:val="00510059"/>
    <w:rsid w:val="00554CBB"/>
    <w:rsid w:val="005560AC"/>
    <w:rsid w:val="00557CC0"/>
    <w:rsid w:val="00561024"/>
    <w:rsid w:val="0056194A"/>
    <w:rsid w:val="00565B7C"/>
    <w:rsid w:val="00576051"/>
    <w:rsid w:val="00576316"/>
    <w:rsid w:val="005952E1"/>
    <w:rsid w:val="005A1625"/>
    <w:rsid w:val="005A203B"/>
    <w:rsid w:val="005A6109"/>
    <w:rsid w:val="005A6F64"/>
    <w:rsid w:val="005B05D5"/>
    <w:rsid w:val="005B0DEC"/>
    <w:rsid w:val="005B66FC"/>
    <w:rsid w:val="005C66AF"/>
    <w:rsid w:val="005C6A23"/>
    <w:rsid w:val="005D0DB1"/>
    <w:rsid w:val="005E30DC"/>
    <w:rsid w:val="005E6432"/>
    <w:rsid w:val="00605DD7"/>
    <w:rsid w:val="0060658F"/>
    <w:rsid w:val="00607B24"/>
    <w:rsid w:val="00613219"/>
    <w:rsid w:val="0061445C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94D19"/>
    <w:rsid w:val="006A1D9B"/>
    <w:rsid w:val="006A4EFB"/>
    <w:rsid w:val="006A6BEB"/>
    <w:rsid w:val="006B0FEA"/>
    <w:rsid w:val="006C6D6D"/>
    <w:rsid w:val="006C7A3B"/>
    <w:rsid w:val="006C7CE4"/>
    <w:rsid w:val="006D524E"/>
    <w:rsid w:val="006F4464"/>
    <w:rsid w:val="00707AF6"/>
    <w:rsid w:val="0071199E"/>
    <w:rsid w:val="00714CA4"/>
    <w:rsid w:val="007250D9"/>
    <w:rsid w:val="007274B8"/>
    <w:rsid w:val="00727F97"/>
    <w:rsid w:val="00730AE0"/>
    <w:rsid w:val="0074372D"/>
    <w:rsid w:val="007604F9"/>
    <w:rsid w:val="007615E7"/>
    <w:rsid w:val="00764773"/>
    <w:rsid w:val="007735DC"/>
    <w:rsid w:val="0078311A"/>
    <w:rsid w:val="00785DF2"/>
    <w:rsid w:val="00791D70"/>
    <w:rsid w:val="00792E1A"/>
    <w:rsid w:val="007A61C5"/>
    <w:rsid w:val="007A6888"/>
    <w:rsid w:val="007B0DCC"/>
    <w:rsid w:val="007B2222"/>
    <w:rsid w:val="007B3FD5"/>
    <w:rsid w:val="007C3E4F"/>
    <w:rsid w:val="007D3601"/>
    <w:rsid w:val="007D6C20"/>
    <w:rsid w:val="007E73B4"/>
    <w:rsid w:val="008036B6"/>
    <w:rsid w:val="00812516"/>
    <w:rsid w:val="0081493B"/>
    <w:rsid w:val="00832EBB"/>
    <w:rsid w:val="00834734"/>
    <w:rsid w:val="00835BF6"/>
    <w:rsid w:val="00860624"/>
    <w:rsid w:val="008761F3"/>
    <w:rsid w:val="00881DD2"/>
    <w:rsid w:val="00882B54"/>
    <w:rsid w:val="008912AE"/>
    <w:rsid w:val="008B0F23"/>
    <w:rsid w:val="008B560B"/>
    <w:rsid w:val="008B757C"/>
    <w:rsid w:val="008C41F7"/>
    <w:rsid w:val="008C4ED5"/>
    <w:rsid w:val="008D6DAD"/>
    <w:rsid w:val="008D6DCF"/>
    <w:rsid w:val="008E47CF"/>
    <w:rsid w:val="008E5424"/>
    <w:rsid w:val="00900604"/>
    <w:rsid w:val="00901689"/>
    <w:rsid w:val="009018F0"/>
    <w:rsid w:val="00906E82"/>
    <w:rsid w:val="00914DD4"/>
    <w:rsid w:val="009203A8"/>
    <w:rsid w:val="00937D4D"/>
    <w:rsid w:val="009440D0"/>
    <w:rsid w:val="00945E13"/>
    <w:rsid w:val="00947220"/>
    <w:rsid w:val="00953113"/>
    <w:rsid w:val="009543D7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2238"/>
    <w:rsid w:val="009F57C0"/>
    <w:rsid w:val="00A0510D"/>
    <w:rsid w:val="00A11569"/>
    <w:rsid w:val="00A204BB"/>
    <w:rsid w:val="00A20A67"/>
    <w:rsid w:val="00A27EE4"/>
    <w:rsid w:val="00A33543"/>
    <w:rsid w:val="00A36EE2"/>
    <w:rsid w:val="00A4187F"/>
    <w:rsid w:val="00A4745D"/>
    <w:rsid w:val="00A51381"/>
    <w:rsid w:val="00A57976"/>
    <w:rsid w:val="00A636B8"/>
    <w:rsid w:val="00A6671B"/>
    <w:rsid w:val="00A67353"/>
    <w:rsid w:val="00A71848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7F4"/>
    <w:rsid w:val="00AE7A32"/>
    <w:rsid w:val="00AF76EA"/>
    <w:rsid w:val="00B040B1"/>
    <w:rsid w:val="00B06807"/>
    <w:rsid w:val="00B162B5"/>
    <w:rsid w:val="00B208B4"/>
    <w:rsid w:val="00B236AD"/>
    <w:rsid w:val="00B30A26"/>
    <w:rsid w:val="00B330F5"/>
    <w:rsid w:val="00B33456"/>
    <w:rsid w:val="00B3384D"/>
    <w:rsid w:val="00B37579"/>
    <w:rsid w:val="00B40FFB"/>
    <w:rsid w:val="00B4196F"/>
    <w:rsid w:val="00B44D09"/>
    <w:rsid w:val="00B45392"/>
    <w:rsid w:val="00B45AA4"/>
    <w:rsid w:val="00B610A2"/>
    <w:rsid w:val="00B95B16"/>
    <w:rsid w:val="00B97386"/>
    <w:rsid w:val="00B97824"/>
    <w:rsid w:val="00BA2CF0"/>
    <w:rsid w:val="00BB4DFE"/>
    <w:rsid w:val="00BC3813"/>
    <w:rsid w:val="00BC7808"/>
    <w:rsid w:val="00BE099A"/>
    <w:rsid w:val="00BE1728"/>
    <w:rsid w:val="00BE2ED0"/>
    <w:rsid w:val="00BF4F6C"/>
    <w:rsid w:val="00C06EBC"/>
    <w:rsid w:val="00C0723F"/>
    <w:rsid w:val="00C11499"/>
    <w:rsid w:val="00C121F9"/>
    <w:rsid w:val="00C17B01"/>
    <w:rsid w:val="00C21E3A"/>
    <w:rsid w:val="00C26C83"/>
    <w:rsid w:val="00C26EA0"/>
    <w:rsid w:val="00C31CA1"/>
    <w:rsid w:val="00C34D0A"/>
    <w:rsid w:val="00C47D3C"/>
    <w:rsid w:val="00C52383"/>
    <w:rsid w:val="00C56A9B"/>
    <w:rsid w:val="00C62F98"/>
    <w:rsid w:val="00C740CF"/>
    <w:rsid w:val="00C77433"/>
    <w:rsid w:val="00C8277D"/>
    <w:rsid w:val="00C862FB"/>
    <w:rsid w:val="00C95538"/>
    <w:rsid w:val="00C96567"/>
    <w:rsid w:val="00C97E44"/>
    <w:rsid w:val="00CA0587"/>
    <w:rsid w:val="00CA6CCD"/>
    <w:rsid w:val="00CC50B7"/>
    <w:rsid w:val="00CD66EF"/>
    <w:rsid w:val="00CE2498"/>
    <w:rsid w:val="00CE36B8"/>
    <w:rsid w:val="00CF0DA9"/>
    <w:rsid w:val="00D02C00"/>
    <w:rsid w:val="00D05B1C"/>
    <w:rsid w:val="00D0719B"/>
    <w:rsid w:val="00D12ABD"/>
    <w:rsid w:val="00D1317C"/>
    <w:rsid w:val="00D16F4B"/>
    <w:rsid w:val="00D17132"/>
    <w:rsid w:val="00D2075B"/>
    <w:rsid w:val="00D229F1"/>
    <w:rsid w:val="00D3718A"/>
    <w:rsid w:val="00D37CEC"/>
    <w:rsid w:val="00D37DEA"/>
    <w:rsid w:val="00D405D4"/>
    <w:rsid w:val="00D41269"/>
    <w:rsid w:val="00D45007"/>
    <w:rsid w:val="00D45405"/>
    <w:rsid w:val="00D617CC"/>
    <w:rsid w:val="00D82186"/>
    <w:rsid w:val="00D83E4E"/>
    <w:rsid w:val="00D87A1E"/>
    <w:rsid w:val="00D96994"/>
    <w:rsid w:val="00DC517B"/>
    <w:rsid w:val="00DE39D8"/>
    <w:rsid w:val="00DE5614"/>
    <w:rsid w:val="00E0407E"/>
    <w:rsid w:val="00E04FDF"/>
    <w:rsid w:val="00E06D91"/>
    <w:rsid w:val="00E15F2A"/>
    <w:rsid w:val="00E174EF"/>
    <w:rsid w:val="00E279E8"/>
    <w:rsid w:val="00E41CEE"/>
    <w:rsid w:val="00E579D6"/>
    <w:rsid w:val="00E708D7"/>
    <w:rsid w:val="00E75567"/>
    <w:rsid w:val="00E8156C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03396"/>
    <w:rsid w:val="00F10695"/>
    <w:rsid w:val="00F1662D"/>
    <w:rsid w:val="00F17202"/>
    <w:rsid w:val="00F17FDA"/>
    <w:rsid w:val="00F3099C"/>
    <w:rsid w:val="00F332C7"/>
    <w:rsid w:val="00F35F4F"/>
    <w:rsid w:val="00F50AC5"/>
    <w:rsid w:val="00F6025D"/>
    <w:rsid w:val="00F65E4D"/>
    <w:rsid w:val="00F672B2"/>
    <w:rsid w:val="00F773D9"/>
    <w:rsid w:val="00F8340A"/>
    <w:rsid w:val="00F83D10"/>
    <w:rsid w:val="00F93643"/>
    <w:rsid w:val="00F96457"/>
    <w:rsid w:val="00FB022D"/>
    <w:rsid w:val="00FB1F17"/>
    <w:rsid w:val="00FB3492"/>
    <w:rsid w:val="00FC0C2E"/>
    <w:rsid w:val="00FC415A"/>
    <w:rsid w:val="00FC6098"/>
    <w:rsid w:val="00FD20DE"/>
    <w:rsid w:val="00FD4FE9"/>
    <w:rsid w:val="00FF7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FEEE0D"/>
  <w15:docId w15:val="{B955BA18-BF3E-420B-9F38-DD5037B4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03396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semiHidden/>
    <w:unhideWhenUsed/>
    <w:rsid w:val="00F33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1803B-E1B8-4EA3-8614-DC974B2F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3784</Words>
  <Characters>21572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Кабинет №207</cp:lastModifiedBy>
  <cp:revision>2</cp:revision>
  <cp:lastPrinted>2025-09-08T03:16:00Z</cp:lastPrinted>
  <dcterms:created xsi:type="dcterms:W3CDTF">2026-02-06T07:42:00Z</dcterms:created>
  <dcterms:modified xsi:type="dcterms:W3CDTF">2026-02-06T07:42:00Z</dcterms:modified>
</cp:coreProperties>
</file>